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6EB84" w14:textId="44D470C6" w:rsidR="00E07AF8" w:rsidRPr="004F0948" w:rsidRDefault="00E07AF8" w:rsidP="00E07AF8">
      <w:pPr>
        <w:pStyle w:val="Header"/>
        <w:tabs>
          <w:tab w:val="right" w:pos="9639"/>
          <w:tab w:val="right" w:pos="13323"/>
        </w:tabs>
        <w:jc w:val="both"/>
        <w:rPr>
          <w:rFonts w:eastAsiaTheme="minorEastAsia" w:cs="Arial"/>
          <w:bCs/>
          <w:noProof w:val="0"/>
          <w:color w:val="000000" w:themeColor="text1"/>
          <w:sz w:val="22"/>
          <w:szCs w:val="22"/>
          <w:highlight w:val="yellow"/>
          <w:lang w:eastAsia="zh-CN"/>
        </w:rPr>
      </w:pPr>
      <w:bookmarkStart w:id="0" w:name="_Hlk118301525"/>
      <w:bookmarkStart w:id="1" w:name="_Hlk118301506"/>
      <w:r w:rsidRPr="00F42B20">
        <w:rPr>
          <w:rFonts w:eastAsiaTheme="minorEastAsia" w:cs="Arial"/>
          <w:bCs/>
          <w:noProof w:val="0"/>
          <w:sz w:val="22"/>
          <w:szCs w:val="22"/>
          <w:lang w:eastAsia="zh-CN"/>
        </w:rPr>
        <w:t>3GPP TSG</w:t>
      </w:r>
      <w:r w:rsidR="00875F9D" w:rsidRPr="00F42B20">
        <w:rPr>
          <w:rFonts w:eastAsiaTheme="minorEastAsia" w:cs="Arial"/>
          <w:bCs/>
          <w:noProof w:val="0"/>
          <w:sz w:val="22"/>
          <w:szCs w:val="22"/>
          <w:lang w:eastAsia="zh-CN"/>
        </w:rPr>
        <w:t xml:space="preserve">-RAN WG4 </w:t>
      </w:r>
      <w:r w:rsidR="00875F9D" w:rsidRPr="00F42B20">
        <w:rPr>
          <w:rFonts w:eastAsiaTheme="minorEastAsia" w:cs="Arial"/>
          <w:bCs/>
          <w:noProof w:val="0"/>
          <w:color w:val="000000" w:themeColor="text1"/>
          <w:sz w:val="22"/>
          <w:szCs w:val="22"/>
          <w:lang w:eastAsia="zh-CN"/>
        </w:rPr>
        <w:t>Meeting #</w:t>
      </w:r>
      <w:bookmarkEnd w:id="0"/>
      <w:r w:rsidR="008F62E5" w:rsidRPr="00F42B20">
        <w:rPr>
          <w:rFonts w:eastAsiaTheme="minorEastAsia" w:cs="Arial"/>
          <w:bCs/>
          <w:noProof w:val="0"/>
          <w:color w:val="000000" w:themeColor="text1"/>
          <w:sz w:val="22"/>
          <w:szCs w:val="22"/>
          <w:lang w:eastAsia="zh-CN"/>
        </w:rPr>
        <w:t>11</w:t>
      </w:r>
      <w:r w:rsidR="002315AD" w:rsidRPr="00F42B20">
        <w:rPr>
          <w:rFonts w:eastAsiaTheme="minorEastAsia" w:cs="Arial"/>
          <w:bCs/>
          <w:noProof w:val="0"/>
          <w:color w:val="000000" w:themeColor="text1"/>
          <w:sz w:val="22"/>
          <w:szCs w:val="22"/>
          <w:lang w:eastAsia="zh-CN"/>
        </w:rPr>
        <w:t>3</w:t>
      </w:r>
      <w:r w:rsidR="00875F9D" w:rsidRPr="00F42B20">
        <w:rPr>
          <w:rFonts w:eastAsiaTheme="minorEastAsia" w:cs="Arial"/>
          <w:bCs/>
          <w:noProof w:val="0"/>
          <w:color w:val="000000" w:themeColor="text1"/>
          <w:sz w:val="22"/>
          <w:szCs w:val="22"/>
          <w:lang w:eastAsia="zh-CN"/>
        </w:rPr>
        <w:t xml:space="preserve"> </w:t>
      </w:r>
      <w:r w:rsidR="00875F9D" w:rsidRPr="00F42B20">
        <w:rPr>
          <w:rFonts w:eastAsiaTheme="minorEastAsia" w:cs="Arial"/>
          <w:bCs/>
          <w:noProof w:val="0"/>
          <w:color w:val="000000" w:themeColor="text1"/>
          <w:sz w:val="22"/>
          <w:szCs w:val="22"/>
          <w:lang w:eastAsia="zh-CN"/>
        </w:rPr>
        <w:tab/>
        <w:t>R4</w:t>
      </w:r>
      <w:r w:rsidR="009F3F67" w:rsidRPr="006F6936">
        <w:rPr>
          <w:rFonts w:eastAsiaTheme="minorEastAsia" w:cs="Arial"/>
          <w:bCs/>
          <w:noProof w:val="0"/>
          <w:color w:val="000000" w:themeColor="text1"/>
          <w:sz w:val="22"/>
          <w:szCs w:val="22"/>
          <w:lang w:eastAsia="zh-CN"/>
        </w:rPr>
        <w:t>-</w:t>
      </w:r>
      <w:r w:rsidR="006F6936" w:rsidRPr="006F6936">
        <w:rPr>
          <w:rFonts w:eastAsiaTheme="minorEastAsia" w:cs="Arial"/>
          <w:bCs/>
          <w:noProof w:val="0"/>
          <w:color w:val="000000" w:themeColor="text1"/>
          <w:sz w:val="22"/>
          <w:szCs w:val="22"/>
          <w:lang w:val="en-GB" w:eastAsia="zh-CN"/>
        </w:rPr>
        <w:t>2419515</w:t>
      </w:r>
    </w:p>
    <w:p w14:paraId="6A25EC1C" w14:textId="5EDB2014" w:rsidR="00E07AF8" w:rsidRPr="004F0948" w:rsidRDefault="002315AD" w:rsidP="00E07AF8">
      <w:pPr>
        <w:pStyle w:val="Header"/>
        <w:tabs>
          <w:tab w:val="right" w:pos="9639"/>
          <w:tab w:val="right" w:pos="13323"/>
        </w:tabs>
        <w:jc w:val="both"/>
        <w:rPr>
          <w:rFonts w:eastAsiaTheme="minorEastAsia" w:cs="Arial"/>
          <w:bCs/>
          <w:noProof w:val="0"/>
          <w:sz w:val="22"/>
          <w:szCs w:val="22"/>
          <w:highlight w:val="yellow"/>
          <w:lang w:eastAsia="zh-CN"/>
        </w:rPr>
      </w:pPr>
      <w:bookmarkStart w:id="2" w:name="_Hlk134889839"/>
      <w:r w:rsidRPr="0002750A">
        <w:rPr>
          <w:rFonts w:eastAsiaTheme="minorEastAsia" w:cs="Arial"/>
          <w:bCs/>
          <w:noProof w:val="0"/>
          <w:sz w:val="22"/>
          <w:szCs w:val="22"/>
          <w:lang w:val="en-GB" w:eastAsia="zh-CN"/>
        </w:rPr>
        <w:t>Orlando, USA, November 18</w:t>
      </w:r>
      <w:r w:rsidRPr="0002750A">
        <w:rPr>
          <w:rFonts w:eastAsiaTheme="minorEastAsia" w:cs="Arial"/>
          <w:bCs/>
          <w:noProof w:val="0"/>
          <w:sz w:val="22"/>
          <w:szCs w:val="22"/>
          <w:vertAlign w:val="superscript"/>
          <w:lang w:val="en-GB" w:eastAsia="zh-CN"/>
        </w:rPr>
        <w:t>th</w:t>
      </w:r>
      <w:r w:rsidRPr="0002750A">
        <w:rPr>
          <w:rFonts w:eastAsiaTheme="minorEastAsia" w:cs="Arial"/>
          <w:bCs/>
          <w:noProof w:val="0"/>
          <w:sz w:val="22"/>
          <w:szCs w:val="22"/>
          <w:lang w:val="en-GB" w:eastAsia="zh-CN"/>
        </w:rPr>
        <w:t xml:space="preserve"> – </w:t>
      </w:r>
      <w:r w:rsidRPr="0002750A">
        <w:rPr>
          <w:rFonts w:cs="Arial"/>
          <w:bCs/>
          <w:sz w:val="22"/>
          <w:szCs w:val="22"/>
          <w:lang w:eastAsia="zh-CN"/>
        </w:rPr>
        <w:t>22</w:t>
      </w:r>
      <w:r w:rsidRPr="0002750A">
        <w:rPr>
          <w:rFonts w:cs="Arial"/>
          <w:bCs/>
          <w:sz w:val="22"/>
          <w:szCs w:val="22"/>
          <w:vertAlign w:val="superscript"/>
          <w:lang w:eastAsia="zh-CN"/>
        </w:rPr>
        <w:t>nd</w:t>
      </w:r>
      <w:r w:rsidRPr="0002750A">
        <w:rPr>
          <w:rFonts w:eastAsiaTheme="minorEastAsia" w:cs="Arial"/>
          <w:bCs/>
          <w:noProof w:val="0"/>
          <w:sz w:val="22"/>
          <w:szCs w:val="22"/>
          <w:lang w:val="en-GB" w:eastAsia="zh-CN"/>
        </w:rPr>
        <w:t xml:space="preserve">, </w:t>
      </w:r>
      <w:r w:rsidRPr="0002750A">
        <w:rPr>
          <w:rFonts w:eastAsiaTheme="minorEastAsia" w:cs="Arial"/>
          <w:bCs/>
          <w:noProof w:val="0"/>
          <w:sz w:val="22"/>
          <w:szCs w:val="22"/>
          <w:lang w:eastAsia="zh-CN"/>
        </w:rPr>
        <w:t>202</w:t>
      </w:r>
      <w:bookmarkEnd w:id="2"/>
      <w:r w:rsidRPr="0002750A">
        <w:rPr>
          <w:rFonts w:eastAsiaTheme="minorEastAsia" w:cs="Arial"/>
          <w:bCs/>
          <w:noProof w:val="0"/>
          <w:sz w:val="22"/>
          <w:szCs w:val="22"/>
          <w:lang w:eastAsia="zh-CN"/>
        </w:rPr>
        <w:t>4</w:t>
      </w:r>
    </w:p>
    <w:bookmarkEnd w:id="1"/>
    <w:p w14:paraId="4BDFE11D" w14:textId="70383FF8" w:rsidR="00811EEE" w:rsidRPr="00532EF9" w:rsidRDefault="00811EEE" w:rsidP="00E07AF8">
      <w:pPr>
        <w:pStyle w:val="Header"/>
        <w:tabs>
          <w:tab w:val="right" w:pos="9639"/>
          <w:tab w:val="right" w:pos="13323"/>
        </w:tabs>
        <w:jc w:val="both"/>
        <w:rPr>
          <w:rFonts w:eastAsiaTheme="minorEastAsia" w:cs="Arial"/>
          <w:bCs/>
          <w:noProof w:val="0"/>
          <w:sz w:val="22"/>
          <w:szCs w:val="22"/>
          <w:lang w:eastAsia="zh-CN"/>
        </w:rPr>
      </w:pPr>
      <w:r w:rsidRPr="00F42B20">
        <w:rPr>
          <w:rFonts w:eastAsiaTheme="minorEastAsia" w:cs="Arial"/>
          <w:bCs/>
          <w:noProof w:val="0"/>
          <w:sz w:val="22"/>
          <w:szCs w:val="22"/>
          <w:lang w:eastAsia="zh-CN"/>
        </w:rPr>
        <w:t>Agenda Item:</w:t>
      </w:r>
      <w:r w:rsidR="00743D3D" w:rsidRPr="00F42B20">
        <w:rPr>
          <w:rFonts w:eastAsiaTheme="minorEastAsia" w:cs="Arial"/>
          <w:bCs/>
          <w:noProof w:val="0"/>
          <w:sz w:val="22"/>
          <w:szCs w:val="22"/>
          <w:lang w:eastAsia="zh-CN"/>
        </w:rPr>
        <w:t xml:space="preserve"> </w:t>
      </w:r>
      <w:r w:rsidR="002315AD" w:rsidRPr="00F42B20">
        <w:rPr>
          <w:rFonts w:eastAsiaTheme="minorEastAsia" w:cs="Arial"/>
          <w:bCs/>
          <w:noProof w:val="0"/>
          <w:sz w:val="22"/>
          <w:szCs w:val="22"/>
          <w:lang w:eastAsia="zh-CN"/>
        </w:rPr>
        <w:t>7</w:t>
      </w:r>
      <w:r w:rsidR="007C788B" w:rsidRPr="00F42B20">
        <w:rPr>
          <w:rFonts w:eastAsiaTheme="minorEastAsia" w:cs="Arial"/>
          <w:bCs/>
          <w:noProof w:val="0"/>
          <w:sz w:val="22"/>
          <w:szCs w:val="22"/>
          <w:lang w:eastAsia="zh-CN"/>
        </w:rPr>
        <w:t>.2</w:t>
      </w:r>
      <w:r w:rsidR="00532EF9" w:rsidRPr="00F42B20">
        <w:rPr>
          <w:rFonts w:eastAsiaTheme="minorEastAsia" w:cs="Arial"/>
          <w:bCs/>
          <w:noProof w:val="0"/>
          <w:sz w:val="22"/>
          <w:szCs w:val="22"/>
          <w:lang w:eastAsia="zh-CN"/>
        </w:rPr>
        <w:t>5</w:t>
      </w:r>
      <w:r w:rsidR="007C788B" w:rsidRPr="00F42B20">
        <w:rPr>
          <w:rFonts w:eastAsiaTheme="minorEastAsia" w:cs="Arial"/>
          <w:bCs/>
          <w:noProof w:val="0"/>
          <w:sz w:val="22"/>
          <w:szCs w:val="22"/>
          <w:lang w:eastAsia="zh-CN"/>
        </w:rPr>
        <w:t>.2</w:t>
      </w:r>
    </w:p>
    <w:p w14:paraId="66CBE16F" w14:textId="7DA4E8ED" w:rsidR="0034111C" w:rsidRPr="008F62E5" w:rsidRDefault="0034111C" w:rsidP="00B71108">
      <w:pPr>
        <w:pStyle w:val="Header"/>
        <w:tabs>
          <w:tab w:val="right" w:pos="9639"/>
          <w:tab w:val="right" w:pos="13323"/>
        </w:tabs>
        <w:jc w:val="both"/>
        <w:rPr>
          <w:rFonts w:eastAsiaTheme="minorEastAsia" w:cs="Arial"/>
          <w:bCs/>
          <w:noProof w:val="0"/>
          <w:sz w:val="22"/>
          <w:szCs w:val="22"/>
          <w:lang w:eastAsia="zh-CN"/>
        </w:rPr>
      </w:pPr>
      <w:r w:rsidRPr="00532EF9">
        <w:rPr>
          <w:rFonts w:eastAsiaTheme="minorEastAsia" w:cs="Arial"/>
          <w:bCs/>
          <w:noProof w:val="0"/>
          <w:sz w:val="22"/>
          <w:szCs w:val="22"/>
          <w:lang w:eastAsia="zh-CN"/>
        </w:rPr>
        <w:t>Source:</w:t>
      </w:r>
      <w:r w:rsidR="00CD5E70" w:rsidRPr="00532EF9">
        <w:rPr>
          <w:rFonts w:eastAsiaTheme="minorEastAsia" w:cs="Arial"/>
          <w:bCs/>
          <w:noProof w:val="0"/>
          <w:sz w:val="22"/>
          <w:szCs w:val="22"/>
          <w:lang w:eastAsia="zh-CN"/>
        </w:rPr>
        <w:t xml:space="preserve"> </w:t>
      </w:r>
      <w:r w:rsidR="002E58D2" w:rsidRPr="00532EF9">
        <w:rPr>
          <w:rFonts w:eastAsiaTheme="minorEastAsia" w:cs="Arial"/>
          <w:bCs/>
          <w:noProof w:val="0"/>
          <w:sz w:val="22"/>
          <w:szCs w:val="22"/>
          <w:lang w:eastAsia="zh-CN"/>
        </w:rPr>
        <w:t xml:space="preserve">MediaTek </w:t>
      </w:r>
      <w:r w:rsidR="005D6093" w:rsidRPr="00532EF9">
        <w:rPr>
          <w:rFonts w:eastAsiaTheme="minorEastAsia" w:cs="Arial"/>
          <w:bCs/>
          <w:noProof w:val="0"/>
          <w:sz w:val="22"/>
          <w:szCs w:val="22"/>
          <w:lang w:eastAsia="zh-CN"/>
        </w:rPr>
        <w:t>inc.</w:t>
      </w:r>
    </w:p>
    <w:p w14:paraId="36945F9A" w14:textId="3D42553D"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8F62E5">
        <w:rPr>
          <w:rFonts w:eastAsiaTheme="minorEastAsia" w:cs="Arial"/>
          <w:bCs/>
          <w:noProof w:val="0"/>
          <w:sz w:val="22"/>
          <w:szCs w:val="22"/>
          <w:lang w:eastAsia="zh-CN"/>
        </w:rPr>
        <w:t>Title:</w:t>
      </w:r>
      <w:r w:rsidR="00CD5E70" w:rsidRPr="008F62E5">
        <w:rPr>
          <w:rFonts w:eastAsiaTheme="minorEastAsia" w:cs="Arial"/>
          <w:bCs/>
          <w:noProof w:val="0"/>
          <w:sz w:val="22"/>
          <w:szCs w:val="22"/>
          <w:lang w:eastAsia="zh-CN"/>
        </w:rPr>
        <w:t xml:space="preserve"> </w:t>
      </w:r>
      <w:r w:rsidR="00532EF9" w:rsidRPr="00532EF9">
        <w:rPr>
          <w:rFonts w:eastAsiaTheme="minorEastAsia" w:cs="Arial"/>
          <w:bCs/>
          <w:noProof w:val="0"/>
          <w:sz w:val="22"/>
          <w:szCs w:val="22"/>
          <w:lang w:eastAsia="zh-CN"/>
        </w:rPr>
        <w:t>Discussion on RRM requirements for XR</w:t>
      </w:r>
      <w:r w:rsidR="00C5769C">
        <w:rPr>
          <w:rFonts w:eastAsiaTheme="minorEastAsia" w:cs="Arial"/>
          <w:bCs/>
          <w:noProof w:val="0"/>
          <w:sz w:val="22"/>
          <w:szCs w:val="22"/>
          <w:lang w:eastAsia="zh-CN"/>
        </w:rPr>
        <w:t xml:space="preserve"> </w:t>
      </w:r>
    </w:p>
    <w:p w14:paraId="75246F95" w14:textId="666665A9"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F43398">
        <w:rPr>
          <w:rFonts w:asciiTheme="minorHAnsi" w:eastAsiaTheme="minorEastAsia" w:hAnsiTheme="minorHAnsi" w:cs="Arial"/>
          <w:bCs/>
          <w:noProof w:val="0"/>
          <w:sz w:val="22"/>
          <w:szCs w:val="22"/>
          <w:lang w:eastAsia="zh-CN"/>
        </w:rPr>
        <w:tab/>
      </w:r>
    </w:p>
    <w:p w14:paraId="11D9A2C4" w14:textId="77777777" w:rsidR="0034111C" w:rsidRPr="006B21ED" w:rsidRDefault="0034111C" w:rsidP="002E7133">
      <w:pPr>
        <w:pStyle w:val="Heading1"/>
        <w:numPr>
          <w:ilvl w:val="0"/>
          <w:numId w:val="1"/>
        </w:numPr>
        <w:jc w:val="both"/>
        <w:rPr>
          <w:rFonts w:ascii="Arial" w:hAnsi="Arial" w:cs="Arial"/>
        </w:rPr>
      </w:pPr>
      <w:r w:rsidRPr="006B21ED">
        <w:rPr>
          <w:rFonts w:ascii="Arial" w:hAnsi="Arial" w:cs="Arial"/>
        </w:rPr>
        <w:tab/>
      </w:r>
      <w:bookmarkStart w:id="3" w:name="_Ref118271349"/>
      <w:r w:rsidR="00EE7FA7" w:rsidRPr="006B21ED">
        <w:rPr>
          <w:rFonts w:ascii="Arial" w:hAnsi="Arial" w:cs="Arial"/>
        </w:rPr>
        <w:t>Introduction</w:t>
      </w:r>
      <w:bookmarkEnd w:id="3"/>
    </w:p>
    <w:p w14:paraId="1AFE68BE" w14:textId="781FA574" w:rsidR="00463DA3" w:rsidRDefault="00463DA3" w:rsidP="00BC73EE">
      <w:pPr>
        <w:jc w:val="both"/>
      </w:pPr>
      <w:r>
        <w:t>The work item</w:t>
      </w:r>
      <w:r w:rsidR="00D7122F">
        <w:t xml:space="preserve"> (WI)</w:t>
      </w:r>
      <w:r>
        <w:t xml:space="preserve"> for </w:t>
      </w:r>
      <w:r w:rsidR="00157C23" w:rsidRPr="00157C23">
        <w:t>XR (</w:t>
      </w:r>
      <w:proofErr w:type="spellStart"/>
      <w:r w:rsidR="00157C23" w:rsidRPr="00157C23">
        <w:t>eXtended</w:t>
      </w:r>
      <w:proofErr w:type="spellEnd"/>
      <w:r w:rsidR="00157C23" w:rsidRPr="00157C23">
        <w:t xml:space="preserve"> Reality) for NR Phase 3</w:t>
      </w:r>
      <w:r w:rsidR="000B66E3">
        <w:t xml:space="preserve"> </w:t>
      </w:r>
      <w:r>
        <w:t>has the following objectives</w:t>
      </w:r>
      <w:r w:rsidR="009C7B84">
        <w:t xml:space="preserve"> </w:t>
      </w:r>
      <w:r w:rsidR="009C7B84">
        <w:fldChar w:fldCharType="begin"/>
      </w:r>
      <w:r w:rsidR="009C7B84">
        <w:instrText xml:space="preserve"> REF _Ref115358872 \r \h </w:instrText>
      </w:r>
      <w:r w:rsidR="009C7B84">
        <w:fldChar w:fldCharType="separate"/>
      </w:r>
      <w:r w:rsidR="00637CC8">
        <w:t>[1]</w:t>
      </w:r>
      <w:r w:rsidR="009C7B84">
        <w:fldChar w:fldCharType="end"/>
      </w:r>
      <w:r>
        <w:t>:</w:t>
      </w:r>
    </w:p>
    <w:tbl>
      <w:tblPr>
        <w:tblStyle w:val="TableGrid"/>
        <w:tblW w:w="0" w:type="auto"/>
        <w:tblLook w:val="04A0" w:firstRow="1" w:lastRow="0" w:firstColumn="1" w:lastColumn="0" w:noHBand="0" w:noVBand="1"/>
      </w:tblPr>
      <w:tblGrid>
        <w:gridCol w:w="9629"/>
      </w:tblGrid>
      <w:tr w:rsidR="00E01E2A" w14:paraId="29325129" w14:textId="77777777" w:rsidTr="00E01E2A">
        <w:tc>
          <w:tcPr>
            <w:tcW w:w="9629" w:type="dxa"/>
            <w:tcBorders>
              <w:top w:val="single" w:sz="4" w:space="0" w:color="auto"/>
              <w:left w:val="single" w:sz="4" w:space="0" w:color="auto"/>
              <w:bottom w:val="single" w:sz="4" w:space="0" w:color="auto"/>
              <w:right w:val="single" w:sz="4" w:space="0" w:color="auto"/>
            </w:tcBorders>
            <w:hideMark/>
          </w:tcPr>
          <w:p w14:paraId="6B4171F7" w14:textId="77777777" w:rsidR="00C76BEE" w:rsidRPr="00802AF7" w:rsidRDefault="00C76BEE" w:rsidP="00C76BEE">
            <w:pPr>
              <w:pStyle w:val="Guidance"/>
              <w:jc w:val="both"/>
              <w:rPr>
                <w:rFonts w:asciiTheme="minorHAnsi" w:hAnsiTheme="minorHAnsi" w:cstheme="minorHAnsi"/>
                <w:i w:val="0"/>
                <w:iCs/>
                <w:sz w:val="18"/>
                <w:szCs w:val="18"/>
              </w:rPr>
            </w:pPr>
            <w:r w:rsidRPr="00802AF7">
              <w:rPr>
                <w:rFonts w:asciiTheme="minorHAnsi" w:hAnsiTheme="minorHAnsi" w:cstheme="minorHAnsi"/>
                <w:i w:val="0"/>
                <w:iCs/>
                <w:sz w:val="18"/>
                <w:szCs w:val="18"/>
              </w:rPr>
              <w:t>The Rel-19 XR ph3 objectives are as follows:</w:t>
            </w:r>
          </w:p>
          <w:p w14:paraId="48BDF61C" w14:textId="77777777" w:rsidR="00C76BEE" w:rsidRPr="00802AF7" w:rsidRDefault="00C76BEE">
            <w:pPr>
              <w:pStyle w:val="Guidance"/>
              <w:numPr>
                <w:ilvl w:val="0"/>
                <w:numId w:val="5"/>
              </w:numPr>
              <w:jc w:val="both"/>
              <w:rPr>
                <w:rFonts w:asciiTheme="minorHAnsi" w:hAnsiTheme="minorHAnsi" w:cstheme="minorHAnsi"/>
                <w:i w:val="0"/>
                <w:iCs/>
                <w:sz w:val="18"/>
                <w:szCs w:val="18"/>
              </w:rPr>
            </w:pPr>
            <w:r w:rsidRPr="00802AF7">
              <w:rPr>
                <w:rFonts w:asciiTheme="minorHAnsi" w:hAnsiTheme="minorHAnsi" w:cstheme="minorHAnsi"/>
                <w:i w:val="0"/>
                <w:iCs/>
                <w:sz w:val="18"/>
                <w:szCs w:val="18"/>
              </w:rPr>
              <w:t xml:space="preserve">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w:t>
            </w:r>
            <w:proofErr w:type="gramStart"/>
            <w:r w:rsidRPr="00802AF7">
              <w:rPr>
                <w:rFonts w:asciiTheme="minorHAnsi" w:hAnsiTheme="minorHAnsi" w:cstheme="minorHAnsi"/>
                <w:i w:val="0"/>
                <w:iCs/>
                <w:sz w:val="18"/>
                <w:szCs w:val="18"/>
              </w:rPr>
              <w:t>e.g.</w:t>
            </w:r>
            <w:proofErr w:type="gramEnd"/>
            <w:r w:rsidRPr="00802AF7">
              <w:rPr>
                <w:rFonts w:asciiTheme="minorHAnsi" w:hAnsiTheme="minorHAnsi" w:cstheme="minorHAnsi"/>
                <w:i w:val="0"/>
                <w:iCs/>
                <w:sz w:val="18"/>
                <w:szCs w:val="18"/>
              </w:rPr>
              <w:t xml:space="preserve"> synchronization and/or coordination. Efficiency enhancements are expected to be visible in terms of capacity or power consumption.</w:t>
            </w:r>
            <w:r w:rsidRPr="00802AF7">
              <w:rPr>
                <w:rFonts w:asciiTheme="minorHAnsi" w:hAnsiTheme="minorHAnsi" w:cstheme="minorHAnsi"/>
                <w:sz w:val="18"/>
                <w:szCs w:val="18"/>
              </w:rPr>
              <w:t xml:space="preserve"> </w:t>
            </w:r>
            <w:r w:rsidRPr="00802AF7">
              <w:rPr>
                <w:rFonts w:asciiTheme="minorHAnsi" w:hAnsiTheme="minorHAnsi" w:cstheme="minorHAnsi"/>
                <w:i w:val="0"/>
                <w:iCs/>
                <w:sz w:val="18"/>
                <w:szCs w:val="18"/>
              </w:rPr>
              <w:t xml:space="preserve">[RAN2]. </w:t>
            </w:r>
          </w:p>
          <w:p w14:paraId="3A9760DF" w14:textId="77777777" w:rsidR="00C76BEE" w:rsidRPr="00802AF7" w:rsidRDefault="00C76BEE">
            <w:pPr>
              <w:pStyle w:val="Guidance"/>
              <w:numPr>
                <w:ilvl w:val="1"/>
                <w:numId w:val="5"/>
              </w:numPr>
              <w:jc w:val="both"/>
              <w:rPr>
                <w:rFonts w:asciiTheme="minorHAnsi" w:hAnsiTheme="minorHAnsi" w:cstheme="minorHAnsi"/>
                <w:i w:val="0"/>
                <w:iCs/>
                <w:sz w:val="18"/>
                <w:szCs w:val="18"/>
              </w:rPr>
            </w:pPr>
            <w:r w:rsidRPr="00802AF7">
              <w:rPr>
                <w:rFonts w:asciiTheme="minorHAnsi" w:hAnsiTheme="minorHAnsi" w:cstheme="minorHAnsi"/>
                <w:i w:val="0"/>
                <w:iCs/>
                <w:sz w:val="18"/>
                <w:szCs w:val="18"/>
              </w:rPr>
              <w:t>Note: Check in RAN#105 (check also other WG involvement if needed).</w:t>
            </w:r>
          </w:p>
          <w:p w14:paraId="5C6C168A" w14:textId="77777777" w:rsidR="00C76BEE" w:rsidRPr="00802AF7" w:rsidRDefault="00C76BEE">
            <w:pPr>
              <w:pStyle w:val="Guidance"/>
              <w:numPr>
                <w:ilvl w:val="0"/>
                <w:numId w:val="5"/>
              </w:numPr>
              <w:jc w:val="both"/>
              <w:rPr>
                <w:rFonts w:asciiTheme="minorHAnsi" w:hAnsiTheme="minorHAnsi" w:cstheme="minorHAnsi"/>
                <w:i w:val="0"/>
                <w:iCs/>
                <w:sz w:val="18"/>
                <w:szCs w:val="18"/>
              </w:rPr>
            </w:pPr>
            <w:r w:rsidRPr="00802AF7">
              <w:rPr>
                <w:rFonts w:asciiTheme="minorHAnsi" w:hAnsiTheme="minorHAnsi" w:cstheme="minorHAnsi"/>
                <w:i w:val="0"/>
                <w:iCs/>
                <w:sz w:val="18"/>
                <w:szCs w:val="18"/>
              </w:rPr>
              <w:t xml:space="preserve">Specify enhancements to enable transmission/reception in gaps/restrictions that are caused by RRM measurements (from inter-frequency RRM measurement gaps, or intra-frequency measurements, or other scheduling restrictions etc). [RAN1, RAN2, RAN4] </w:t>
            </w:r>
          </w:p>
          <w:p w14:paraId="39A98992" w14:textId="77777777" w:rsidR="00C76BEE" w:rsidRPr="00802AF7" w:rsidRDefault="00C76BEE">
            <w:pPr>
              <w:pStyle w:val="Guidance"/>
              <w:numPr>
                <w:ilvl w:val="0"/>
                <w:numId w:val="6"/>
              </w:numPr>
              <w:jc w:val="both"/>
              <w:rPr>
                <w:rFonts w:asciiTheme="minorHAnsi" w:hAnsiTheme="minorHAnsi" w:cstheme="minorHAnsi"/>
                <w:i w:val="0"/>
                <w:iCs/>
                <w:sz w:val="18"/>
                <w:szCs w:val="18"/>
              </w:rPr>
            </w:pPr>
            <w:r w:rsidRPr="00802AF7">
              <w:rPr>
                <w:rFonts w:asciiTheme="minorHAnsi" w:hAnsiTheme="minorHAnsi" w:cstheme="minorHAnsi"/>
                <w:i w:val="0"/>
                <w:iCs/>
                <w:sz w:val="18"/>
                <w:szCs w:val="18"/>
              </w:rPr>
              <w:t>Specify the corresponding measurement gap and scheduling restriction to enable the identified enhancements with RRM performance impact taken into consideration, work being triggered by LS. [RAN4]</w:t>
            </w:r>
          </w:p>
          <w:p w14:paraId="380F6CEC" w14:textId="77777777" w:rsidR="00C76BEE" w:rsidRPr="00802AF7" w:rsidRDefault="00C76BEE">
            <w:pPr>
              <w:numPr>
                <w:ilvl w:val="0"/>
                <w:numId w:val="5"/>
              </w:numPr>
              <w:overflowPunct w:val="0"/>
              <w:autoSpaceDE w:val="0"/>
              <w:autoSpaceDN w:val="0"/>
              <w:adjustRightInd w:val="0"/>
              <w:snapToGrid w:val="0"/>
              <w:spacing w:after="180" w:line="240" w:lineRule="auto"/>
              <w:rPr>
                <w:rFonts w:cstheme="minorHAnsi"/>
                <w:sz w:val="18"/>
                <w:szCs w:val="20"/>
                <w:lang w:eastAsia="en-US"/>
              </w:rPr>
            </w:pPr>
            <w:r w:rsidRPr="00802AF7">
              <w:rPr>
                <w:rFonts w:cstheme="minorHAnsi"/>
                <w:sz w:val="18"/>
                <w:lang w:eastAsia="en-US"/>
              </w:rPr>
              <w:t xml:space="preserve">Specify Enhancements for Scheduling, as follows: </w:t>
            </w:r>
          </w:p>
          <w:p w14:paraId="42D26D21" w14:textId="77777777" w:rsidR="00C76BEE" w:rsidRPr="00802AF7" w:rsidRDefault="00C76BEE">
            <w:pPr>
              <w:numPr>
                <w:ilvl w:val="1"/>
                <w:numId w:val="5"/>
              </w:numPr>
              <w:overflowPunct w:val="0"/>
              <w:autoSpaceDE w:val="0"/>
              <w:autoSpaceDN w:val="0"/>
              <w:adjustRightInd w:val="0"/>
              <w:snapToGrid w:val="0"/>
              <w:spacing w:after="180" w:line="240" w:lineRule="auto"/>
              <w:rPr>
                <w:rFonts w:cstheme="minorHAnsi"/>
                <w:sz w:val="18"/>
                <w:lang w:eastAsia="en-US"/>
              </w:rPr>
            </w:pPr>
            <w:r w:rsidRPr="00802AF7">
              <w:rPr>
                <w:rFonts w:cstheme="minorHAnsi"/>
                <w:sz w:val="18"/>
              </w:rPr>
              <w:t xml:space="preserve">For the UL, Study and if justified, </w:t>
            </w:r>
            <w:proofErr w:type="gramStart"/>
            <w:r w:rsidRPr="00802AF7">
              <w:rPr>
                <w:rFonts w:cstheme="minorHAnsi"/>
                <w:sz w:val="18"/>
              </w:rPr>
              <w:t>Specify</w:t>
            </w:r>
            <w:proofErr w:type="gramEnd"/>
            <w:r w:rsidRPr="00802AF7">
              <w:rPr>
                <w:rFonts w:cstheme="minorHAnsi"/>
                <w:sz w:val="18"/>
              </w:rPr>
              <w:t xml:space="preserve"> enhancements using delay/deadline information, for support of UL scheduling to enable high XR capacity while meeting delay requirements/avoiding too late PDUs. [RAN2].</w:t>
            </w:r>
          </w:p>
          <w:p w14:paraId="1DB16B33" w14:textId="77777777" w:rsidR="00C76BEE" w:rsidRPr="00802AF7" w:rsidRDefault="00C76BEE">
            <w:pPr>
              <w:numPr>
                <w:ilvl w:val="2"/>
                <w:numId w:val="5"/>
              </w:numPr>
              <w:overflowPunct w:val="0"/>
              <w:autoSpaceDE w:val="0"/>
              <w:autoSpaceDN w:val="0"/>
              <w:adjustRightInd w:val="0"/>
              <w:snapToGrid w:val="0"/>
              <w:spacing w:after="180" w:line="240" w:lineRule="auto"/>
              <w:rPr>
                <w:rFonts w:cstheme="minorHAnsi"/>
                <w:sz w:val="18"/>
                <w:lang w:eastAsia="en-US"/>
              </w:rPr>
            </w:pPr>
            <w:r w:rsidRPr="00802AF7">
              <w:rPr>
                <w:rFonts w:cstheme="minorHAnsi"/>
                <w:sz w:val="18"/>
              </w:rPr>
              <w:t xml:space="preserve">Note: LCP implementation complexity need to be </w:t>
            </w:r>
            <w:proofErr w:type="gramStart"/>
            <w:r w:rsidRPr="00802AF7">
              <w:rPr>
                <w:rFonts w:cstheme="minorHAnsi"/>
                <w:sz w:val="18"/>
              </w:rPr>
              <w:t>taken into account</w:t>
            </w:r>
            <w:proofErr w:type="gramEnd"/>
            <w:r w:rsidRPr="00802AF7">
              <w:rPr>
                <w:rFonts w:cstheme="minorHAnsi"/>
                <w:sz w:val="18"/>
              </w:rPr>
              <w:t xml:space="preserve"> when evaluating solutions.</w:t>
            </w:r>
          </w:p>
          <w:p w14:paraId="3A6A3FB2" w14:textId="77777777" w:rsidR="00C76BEE" w:rsidRPr="00802AF7" w:rsidRDefault="00C76BEE">
            <w:pPr>
              <w:numPr>
                <w:ilvl w:val="2"/>
                <w:numId w:val="5"/>
              </w:numPr>
              <w:overflowPunct w:val="0"/>
              <w:autoSpaceDE w:val="0"/>
              <w:autoSpaceDN w:val="0"/>
              <w:adjustRightInd w:val="0"/>
              <w:snapToGrid w:val="0"/>
              <w:spacing w:after="180" w:line="240" w:lineRule="auto"/>
              <w:rPr>
                <w:rFonts w:cstheme="minorHAnsi"/>
                <w:sz w:val="18"/>
                <w:lang w:eastAsia="en-US"/>
              </w:rPr>
            </w:pPr>
            <w:r w:rsidRPr="00802AF7">
              <w:rPr>
                <w:rFonts w:cstheme="minorHAnsi"/>
                <w:sz w:val="18"/>
              </w:rPr>
              <w:t>Note: Check in RAN#105</w:t>
            </w:r>
          </w:p>
          <w:p w14:paraId="191A6409" w14:textId="77777777" w:rsidR="00C76BEE" w:rsidRPr="00802AF7" w:rsidRDefault="00C76BEE">
            <w:pPr>
              <w:numPr>
                <w:ilvl w:val="0"/>
                <w:numId w:val="5"/>
              </w:numPr>
              <w:overflowPunct w:val="0"/>
              <w:autoSpaceDE w:val="0"/>
              <w:autoSpaceDN w:val="0"/>
              <w:adjustRightInd w:val="0"/>
              <w:snapToGrid w:val="0"/>
              <w:spacing w:after="180" w:line="240" w:lineRule="auto"/>
              <w:rPr>
                <w:rFonts w:cstheme="minorHAnsi"/>
                <w:sz w:val="18"/>
                <w:lang w:eastAsia="en-GB"/>
              </w:rPr>
            </w:pPr>
            <w:r w:rsidRPr="00802AF7">
              <w:rPr>
                <w:rFonts w:cstheme="minorHAnsi"/>
                <w:sz w:val="18"/>
                <w:szCs w:val="18"/>
              </w:rPr>
              <w:t>Specify the following user plane enhancements [RAN2]</w:t>
            </w:r>
          </w:p>
          <w:p w14:paraId="247C74FA" w14:textId="77777777" w:rsidR="00C76BEE" w:rsidRPr="00802AF7" w:rsidRDefault="00C76BEE">
            <w:pPr>
              <w:numPr>
                <w:ilvl w:val="1"/>
                <w:numId w:val="5"/>
              </w:numPr>
              <w:overflowPunct w:val="0"/>
              <w:autoSpaceDE w:val="0"/>
              <w:autoSpaceDN w:val="0"/>
              <w:adjustRightInd w:val="0"/>
              <w:snapToGrid w:val="0"/>
              <w:spacing w:after="180" w:line="240" w:lineRule="auto"/>
              <w:rPr>
                <w:rFonts w:cstheme="minorHAnsi"/>
                <w:sz w:val="18"/>
              </w:rPr>
            </w:pPr>
            <w:r w:rsidRPr="00802AF7">
              <w:rPr>
                <w:rFonts w:cstheme="minorHAnsi"/>
                <w:iCs/>
                <w:sz w:val="18"/>
                <w:szCs w:val="18"/>
              </w:rPr>
              <w:t xml:space="preserve">RLC re-transmission related enhancements for operation of RLC Acknowledged Mode (AM) with small packet delay budget. </w:t>
            </w:r>
          </w:p>
          <w:p w14:paraId="55A06E24" w14:textId="77777777" w:rsidR="00C76BEE" w:rsidRPr="00802AF7" w:rsidRDefault="00C76BEE">
            <w:pPr>
              <w:numPr>
                <w:ilvl w:val="1"/>
                <w:numId w:val="5"/>
              </w:numPr>
              <w:overflowPunct w:val="0"/>
              <w:autoSpaceDE w:val="0"/>
              <w:autoSpaceDN w:val="0"/>
              <w:adjustRightInd w:val="0"/>
              <w:snapToGrid w:val="0"/>
              <w:spacing w:after="180" w:line="240" w:lineRule="auto"/>
              <w:rPr>
                <w:rFonts w:cstheme="minorHAnsi"/>
                <w:sz w:val="18"/>
                <w:szCs w:val="18"/>
              </w:rPr>
            </w:pPr>
            <w:r w:rsidRPr="00802AF7">
              <w:rPr>
                <w:rFonts w:cstheme="minorHAnsi"/>
                <w:sz w:val="18"/>
              </w:rPr>
              <w:t>If justified, define a mechanism for transmitter to inform the receiver of SN gap (</w:t>
            </w:r>
            <w:r w:rsidRPr="00802AF7">
              <w:rPr>
                <w:rFonts w:cstheme="minorHAnsi"/>
                <w:sz w:val="18"/>
                <w:szCs w:val="18"/>
              </w:rPr>
              <w:t>or missing SNs) in PDCP.</w:t>
            </w:r>
          </w:p>
          <w:p w14:paraId="777A483D" w14:textId="57FC57F3" w:rsidR="00E01E2A" w:rsidRPr="00C76BEE" w:rsidRDefault="00C76BEE">
            <w:pPr>
              <w:numPr>
                <w:ilvl w:val="0"/>
                <w:numId w:val="7"/>
              </w:numPr>
              <w:overflowPunct w:val="0"/>
              <w:autoSpaceDE w:val="0"/>
              <w:autoSpaceDN w:val="0"/>
              <w:adjustRightInd w:val="0"/>
              <w:spacing w:after="0" w:line="240" w:lineRule="auto"/>
              <w:rPr>
                <w:bCs/>
                <w:sz w:val="20"/>
                <w:szCs w:val="20"/>
              </w:rPr>
            </w:pPr>
            <w:r w:rsidRPr="00802AF7">
              <w:rPr>
                <w:rFonts w:cstheme="minorHAnsi"/>
                <w:bCs/>
                <w:sz w:val="18"/>
                <w:szCs w:val="18"/>
              </w:rPr>
              <w:t>Specify Core requirements related to the above objectives as necessary [RAN4]</w:t>
            </w:r>
          </w:p>
        </w:tc>
      </w:tr>
    </w:tbl>
    <w:p w14:paraId="1129BC74" w14:textId="78D02DD7" w:rsidR="000A11EF" w:rsidRDefault="00B96E78" w:rsidP="00BC73EE">
      <w:pPr>
        <w:jc w:val="both"/>
      </w:pPr>
      <w:r>
        <w:t xml:space="preserve">In this contribution, </w:t>
      </w:r>
      <w:r w:rsidR="00C72CE5">
        <w:t xml:space="preserve">the potential directions that leads to enhance the gap cancellation mechanisms are discussed then other RRM impact issues are raised, which requires some studies. </w:t>
      </w:r>
    </w:p>
    <w:p w14:paraId="7FDADA31" w14:textId="3D9D187D" w:rsidR="00C87D05" w:rsidRDefault="00C87D05" w:rsidP="00440D0E">
      <w:pPr>
        <w:pStyle w:val="Heading1"/>
        <w:numPr>
          <w:ilvl w:val="0"/>
          <w:numId w:val="1"/>
        </w:numPr>
        <w:jc w:val="both"/>
        <w:rPr>
          <w:rFonts w:ascii="Arial" w:hAnsi="Arial" w:cs="Arial"/>
        </w:rPr>
      </w:pPr>
      <w:r>
        <w:rPr>
          <w:rFonts w:ascii="Arial" w:hAnsi="Arial" w:cs="Arial"/>
        </w:rPr>
        <w:t xml:space="preserve">Discussion </w:t>
      </w:r>
    </w:p>
    <w:p w14:paraId="37981CA2" w14:textId="41C6385E" w:rsidR="00B96E78" w:rsidRDefault="00165C9D" w:rsidP="00165C9D">
      <w:pPr>
        <w:jc w:val="both"/>
        <w:rPr>
          <w:lang w:eastAsia="zh-TW"/>
        </w:rPr>
      </w:pPr>
      <w:r>
        <w:rPr>
          <w:lang w:eastAsia="zh-TW"/>
        </w:rPr>
        <w:t>On one hand, t</w:t>
      </w:r>
      <w:r w:rsidR="00B96E78">
        <w:rPr>
          <w:lang w:eastAsia="zh-TW"/>
        </w:rPr>
        <w:t xml:space="preserve">he typical characteristics of XR DL and UL packet traffic is periodic and </w:t>
      </w:r>
      <w:proofErr w:type="spellStart"/>
      <w:r w:rsidR="00B96E78">
        <w:rPr>
          <w:lang w:eastAsia="zh-TW"/>
        </w:rPr>
        <w:t>bursty</w:t>
      </w:r>
      <w:proofErr w:type="spellEnd"/>
      <w:r w:rsidR="00B96E78">
        <w:rPr>
          <w:lang w:eastAsia="zh-TW"/>
        </w:rPr>
        <w:t xml:space="preserve"> with a </w:t>
      </w:r>
      <w:r w:rsidR="00D2615B">
        <w:rPr>
          <w:lang w:eastAsia="zh-TW"/>
        </w:rPr>
        <w:t>tight</w:t>
      </w:r>
      <w:r w:rsidR="00B96E78">
        <w:rPr>
          <w:lang w:eastAsia="zh-TW"/>
        </w:rPr>
        <w:t xml:space="preserve"> delay budget</w:t>
      </w:r>
      <w:r>
        <w:rPr>
          <w:lang w:eastAsia="zh-TW"/>
        </w:rPr>
        <w:t xml:space="preserve"> </w:t>
      </w:r>
      <w:r w:rsidR="00E8047B">
        <w:rPr>
          <w:lang w:eastAsia="zh-TW"/>
        </w:rPr>
        <w:fldChar w:fldCharType="begin"/>
      </w:r>
      <w:r w:rsidR="00E8047B">
        <w:rPr>
          <w:lang w:eastAsia="zh-TW"/>
        </w:rPr>
        <w:instrText xml:space="preserve"> REF _Ref173842738 \r \h </w:instrText>
      </w:r>
      <w:r w:rsidR="00E8047B">
        <w:rPr>
          <w:lang w:eastAsia="zh-TW"/>
        </w:rPr>
      </w:r>
      <w:r w:rsidR="00E8047B">
        <w:rPr>
          <w:lang w:eastAsia="zh-TW"/>
        </w:rPr>
        <w:fldChar w:fldCharType="separate"/>
      </w:r>
      <w:r w:rsidR="00637CC8">
        <w:rPr>
          <w:lang w:eastAsia="zh-TW"/>
        </w:rPr>
        <w:t>[2]</w:t>
      </w:r>
      <w:r w:rsidR="00E8047B">
        <w:rPr>
          <w:lang w:eastAsia="zh-TW"/>
        </w:rPr>
        <w:fldChar w:fldCharType="end"/>
      </w:r>
      <w:r w:rsidR="00B96E78">
        <w:rPr>
          <w:lang w:eastAsia="zh-TW"/>
        </w:rPr>
        <w:t xml:space="preserve">. </w:t>
      </w:r>
      <w:r>
        <w:rPr>
          <w:lang w:eastAsia="zh-TW"/>
        </w:rPr>
        <w:t>On the other hand, measurement gaps are periodic with</w:t>
      </w:r>
      <w:r w:rsidR="00296E92">
        <w:rPr>
          <w:lang w:eastAsia="zh-TW"/>
        </w:rPr>
        <w:t xml:space="preserve"> DL/UL data</w:t>
      </w:r>
      <w:r>
        <w:rPr>
          <w:lang w:eastAsia="zh-TW"/>
        </w:rPr>
        <w:t xml:space="preserve"> interruption duration of up to 6 </w:t>
      </w:r>
      <w:proofErr w:type="spellStart"/>
      <w:r>
        <w:rPr>
          <w:lang w:eastAsia="zh-TW"/>
        </w:rPr>
        <w:t>ms</w:t>
      </w:r>
      <w:proofErr w:type="spellEnd"/>
      <w:r>
        <w:rPr>
          <w:lang w:eastAsia="zh-TW"/>
        </w:rPr>
        <w:t xml:space="preserve">. As shown in Figure 1, when the XR packet arrival timing overlaps with RRM measurement occasions, the XR transmission/reception will be impacted and therefore causing reduced system capacity. </w:t>
      </w:r>
    </w:p>
    <w:p w14:paraId="3F7CEB2B" w14:textId="09F28DED" w:rsidR="00311837" w:rsidRDefault="00311837" w:rsidP="00311837">
      <w:pPr>
        <w:keepNext/>
        <w:rPr>
          <w:rFonts w:ascii="Times New Roman" w:eastAsia="PMingLiU" w:hAnsi="Times New Roman" w:cs="Times New Roman"/>
          <w:kern w:val="0"/>
          <w:sz w:val="20"/>
          <w:szCs w:val="20"/>
          <w14:ligatures w14:val="none"/>
        </w:rPr>
      </w:pPr>
      <w:r>
        <w:rPr>
          <w:noProof/>
          <w:lang w:eastAsia="zh-TW"/>
        </w:rPr>
        <w:lastRenderedPageBreak/>
        <w:drawing>
          <wp:inline distT="0" distB="0" distL="0" distR="0" wp14:anchorId="2A3146FC" wp14:editId="24F72609">
            <wp:extent cx="6120765" cy="1675130"/>
            <wp:effectExtent l="0" t="0" r="0" b="1270"/>
            <wp:docPr id="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screenshot of a computer&#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1675130"/>
                    </a:xfrm>
                    <a:prstGeom prst="rect">
                      <a:avLst/>
                    </a:prstGeom>
                    <a:noFill/>
                    <a:ln>
                      <a:noFill/>
                    </a:ln>
                  </pic:spPr>
                </pic:pic>
              </a:graphicData>
            </a:graphic>
          </wp:inline>
        </w:drawing>
      </w:r>
    </w:p>
    <w:p w14:paraId="36569E3F" w14:textId="1DFBAD47" w:rsidR="00311837" w:rsidRDefault="00311837" w:rsidP="00311837">
      <w:pPr>
        <w:pStyle w:val="Caption"/>
        <w:jc w:val="center"/>
        <w:rPr>
          <w:lang w:eastAsia="zh-TW"/>
        </w:rPr>
      </w:pPr>
      <w:r>
        <w:t xml:space="preserve">Figure </w:t>
      </w:r>
      <w:fldSimple w:instr=" SEQ Figure \* ARABIC ">
        <w:r w:rsidR="00637CC8">
          <w:rPr>
            <w:noProof/>
          </w:rPr>
          <w:t>1</w:t>
        </w:r>
      </w:fldSimple>
      <w:r>
        <w:t xml:space="preserve"> Periodic XR traffic </w:t>
      </w:r>
      <w:r>
        <w:rPr>
          <w:noProof/>
        </w:rPr>
        <w:t>overlapping with RRM measurement occasions diminishes system capacity</w:t>
      </w:r>
    </w:p>
    <w:p w14:paraId="24492881" w14:textId="77777777" w:rsidR="00311837" w:rsidRDefault="00311837" w:rsidP="00165C9D">
      <w:pPr>
        <w:jc w:val="both"/>
        <w:rPr>
          <w:lang w:eastAsia="zh-TW"/>
        </w:rPr>
      </w:pPr>
    </w:p>
    <w:p w14:paraId="046FC78C" w14:textId="0BAABCF1" w:rsidR="000E04FC" w:rsidRDefault="000E04FC" w:rsidP="00165C9D">
      <w:pPr>
        <w:jc w:val="both"/>
        <w:rPr>
          <w:lang w:eastAsia="zh-TW"/>
        </w:rPr>
      </w:pPr>
      <w:r>
        <w:rPr>
          <w:lang w:eastAsia="zh-TW"/>
        </w:rPr>
        <w:t>According to the WID objectives, RAN4 RRM should specify enhancements allowing transmission/reception in the gap occasions or scheduling restrictions slots/symbols.</w:t>
      </w:r>
      <w:r w:rsidR="004A0AEB">
        <w:rPr>
          <w:lang w:eastAsia="zh-TW"/>
        </w:rPr>
        <w:t xml:space="preserve"> Hence, in this contribution, we provide potential directions for completing this objective. </w:t>
      </w:r>
    </w:p>
    <w:p w14:paraId="301F10AA" w14:textId="77777777" w:rsidR="004A0AEB" w:rsidRDefault="004A0AEB" w:rsidP="004A0AEB">
      <w:pPr>
        <w:jc w:val="both"/>
      </w:pPr>
    </w:p>
    <w:p w14:paraId="32CF1C8E" w14:textId="42E32372" w:rsidR="004A0AEB" w:rsidRDefault="004A0AEB" w:rsidP="004A0AEB">
      <w:pPr>
        <w:pStyle w:val="Heading1"/>
        <w:numPr>
          <w:ilvl w:val="1"/>
          <w:numId w:val="1"/>
        </w:numPr>
        <w:jc w:val="both"/>
        <w:rPr>
          <w:rFonts w:ascii="Arial" w:hAnsi="Arial" w:cs="Arial"/>
        </w:rPr>
      </w:pPr>
      <w:r>
        <w:rPr>
          <w:rFonts w:ascii="Arial" w:hAnsi="Arial" w:cs="Arial"/>
        </w:rPr>
        <w:t xml:space="preserve">Discussion on </w:t>
      </w:r>
      <w:r w:rsidR="00072629">
        <w:rPr>
          <w:rFonts w:ascii="Arial" w:hAnsi="Arial" w:cs="Arial"/>
        </w:rPr>
        <w:t>s</w:t>
      </w:r>
      <w:r w:rsidR="00072629" w:rsidRPr="00072629">
        <w:rPr>
          <w:rFonts w:ascii="Arial" w:hAnsi="Arial" w:cs="Arial"/>
        </w:rPr>
        <w:t xml:space="preserve">cenarios for measurement </w:t>
      </w:r>
      <w:proofErr w:type="gramStart"/>
      <w:r w:rsidR="00072629" w:rsidRPr="00072629">
        <w:rPr>
          <w:rFonts w:ascii="Arial" w:hAnsi="Arial" w:cs="Arial"/>
        </w:rPr>
        <w:t>skipping</w:t>
      </w:r>
      <w:proofErr w:type="gramEnd"/>
    </w:p>
    <w:p w14:paraId="39FB6268" w14:textId="55D5587B" w:rsidR="0035079C" w:rsidRDefault="0077551F" w:rsidP="004A0AEB">
      <w:r w:rsidRPr="00AF3795">
        <w:t>In the previous RRM meeting, issues related to the scenarios are captured</w:t>
      </w:r>
      <w:r w:rsidR="00AF3795" w:rsidRPr="00AF3795">
        <w:t xml:space="preserve"> in the way forward </w:t>
      </w:r>
      <w:r w:rsidR="00795969">
        <w:fldChar w:fldCharType="begin"/>
      </w:r>
      <w:r w:rsidR="00795969">
        <w:instrText xml:space="preserve"> REF _Ref179144775 \r \h </w:instrText>
      </w:r>
      <w:r w:rsidR="00795969">
        <w:fldChar w:fldCharType="separate"/>
      </w:r>
      <w:r w:rsidR="00637CC8">
        <w:t>[3]</w:t>
      </w:r>
      <w:r w:rsidR="00795969">
        <w:fldChar w:fldCharType="end"/>
      </w:r>
      <w:r w:rsidR="00AF3795" w:rsidRPr="00AF3795">
        <w:t xml:space="preserve">. </w:t>
      </w:r>
    </w:p>
    <w:p w14:paraId="41919FF8" w14:textId="40B4433B" w:rsidR="00127A5D" w:rsidRDefault="00127A5D" w:rsidP="00127A5D">
      <w:pPr>
        <w:rPr>
          <w:b/>
          <w:bCs/>
        </w:rPr>
      </w:pPr>
      <w:r>
        <w:rPr>
          <w:b/>
          <w:bCs/>
          <w:color w:val="0000FF"/>
        </w:rPr>
        <w:t xml:space="preserve">Issue 1-1: </w:t>
      </w:r>
      <w:r w:rsidRPr="00127A5D">
        <w:rPr>
          <w:b/>
          <w:bCs/>
          <w:color w:val="0000FF"/>
        </w:rPr>
        <w:t>Deployment scenarios</w:t>
      </w:r>
      <w:r>
        <w:rPr>
          <w:b/>
          <w:bCs/>
        </w:rPr>
        <w:t>:</w:t>
      </w:r>
    </w:p>
    <w:tbl>
      <w:tblPr>
        <w:tblStyle w:val="TableGrid"/>
        <w:tblW w:w="0" w:type="auto"/>
        <w:tblLook w:val="04A0" w:firstRow="1" w:lastRow="0" w:firstColumn="1" w:lastColumn="0" w:noHBand="0" w:noVBand="1"/>
      </w:tblPr>
      <w:tblGrid>
        <w:gridCol w:w="9629"/>
      </w:tblGrid>
      <w:tr w:rsidR="00127A5D" w14:paraId="01CC54EF" w14:textId="77777777" w:rsidTr="00127A5D">
        <w:tc>
          <w:tcPr>
            <w:tcW w:w="9629" w:type="dxa"/>
            <w:tcBorders>
              <w:top w:val="single" w:sz="4" w:space="0" w:color="auto"/>
              <w:left w:val="single" w:sz="4" w:space="0" w:color="auto"/>
              <w:bottom w:val="single" w:sz="4" w:space="0" w:color="auto"/>
              <w:right w:val="single" w:sz="4" w:space="0" w:color="auto"/>
            </w:tcBorders>
            <w:hideMark/>
          </w:tcPr>
          <w:p w14:paraId="6BF5B5AE" w14:textId="77777777" w:rsidR="00127A5D" w:rsidRDefault="00127A5D" w:rsidP="00127A5D">
            <w:pPr>
              <w:spacing w:after="0" w:line="240" w:lineRule="auto"/>
            </w:pPr>
            <w:r>
              <w:rPr>
                <w:b/>
              </w:rPr>
              <w:t>&lt; Agreement&gt;</w:t>
            </w:r>
            <w:r>
              <w:t xml:space="preserve">: </w:t>
            </w:r>
          </w:p>
          <w:p w14:paraId="4C47C414" w14:textId="77777777" w:rsidR="00127A5D" w:rsidRDefault="00127A5D">
            <w:pPr>
              <w:pStyle w:val="ListParagraph"/>
              <w:numPr>
                <w:ilvl w:val="0"/>
                <w:numId w:val="13"/>
              </w:numPr>
              <w:spacing w:after="0" w:line="240" w:lineRule="auto"/>
              <w:ind w:left="720"/>
              <w:contextualSpacing w:val="0"/>
              <w:rPr>
                <w:rFonts w:eastAsia="DengXian"/>
              </w:rPr>
            </w:pPr>
            <w:r>
              <w:rPr>
                <w:rFonts w:eastAsia="DengXian"/>
              </w:rPr>
              <w:t>Frequency ranges</w:t>
            </w:r>
          </w:p>
          <w:p w14:paraId="783A1472" w14:textId="77777777" w:rsidR="00127A5D" w:rsidRDefault="00127A5D">
            <w:pPr>
              <w:pStyle w:val="ListParagraph"/>
              <w:numPr>
                <w:ilvl w:val="1"/>
                <w:numId w:val="13"/>
              </w:numPr>
              <w:spacing w:after="0" w:line="240" w:lineRule="auto"/>
              <w:ind w:left="1440"/>
              <w:contextualSpacing w:val="0"/>
              <w:rPr>
                <w:rFonts w:eastAsia="DengXian"/>
              </w:rPr>
            </w:pPr>
            <w:r>
              <w:rPr>
                <w:rFonts w:eastAsia="DengXian"/>
              </w:rPr>
              <w:t>Agree on FR1 and FR2-1</w:t>
            </w:r>
          </w:p>
          <w:p w14:paraId="672F49CE" w14:textId="77777777" w:rsidR="00127A5D" w:rsidRDefault="00127A5D">
            <w:pPr>
              <w:pStyle w:val="ListParagraph"/>
              <w:numPr>
                <w:ilvl w:val="0"/>
                <w:numId w:val="13"/>
              </w:numPr>
              <w:spacing w:after="0" w:line="240" w:lineRule="auto"/>
              <w:ind w:left="720"/>
              <w:contextualSpacing w:val="0"/>
              <w:rPr>
                <w:rFonts w:eastAsia="DengXian"/>
              </w:rPr>
            </w:pPr>
            <w:r>
              <w:rPr>
                <w:rFonts w:eastAsia="DengXian"/>
              </w:rPr>
              <w:t>Scenarios</w:t>
            </w:r>
          </w:p>
          <w:p w14:paraId="1C2F4F5C" w14:textId="77777777" w:rsidR="00127A5D" w:rsidRDefault="00127A5D">
            <w:pPr>
              <w:pStyle w:val="ListParagraph"/>
              <w:numPr>
                <w:ilvl w:val="1"/>
                <w:numId w:val="13"/>
              </w:numPr>
              <w:spacing w:after="0" w:line="240" w:lineRule="auto"/>
              <w:ind w:left="1440"/>
              <w:contextualSpacing w:val="0"/>
              <w:rPr>
                <w:rFonts w:eastAsia="DengXian"/>
              </w:rPr>
            </w:pPr>
            <w:r>
              <w:rPr>
                <w:rFonts w:eastAsia="DengXian"/>
              </w:rPr>
              <w:t>Start the discussion for</w:t>
            </w:r>
          </w:p>
          <w:p w14:paraId="5E0448FF" w14:textId="77777777" w:rsidR="00127A5D" w:rsidRDefault="00127A5D">
            <w:pPr>
              <w:pStyle w:val="ListParagraph"/>
              <w:numPr>
                <w:ilvl w:val="2"/>
                <w:numId w:val="13"/>
              </w:numPr>
              <w:spacing w:after="0" w:line="240" w:lineRule="auto"/>
              <w:ind w:left="2160"/>
              <w:contextualSpacing w:val="0"/>
              <w:rPr>
                <w:rFonts w:eastAsia="DengXian"/>
              </w:rPr>
            </w:pPr>
            <w:r>
              <w:rPr>
                <w:rFonts w:eastAsia="DengXian"/>
              </w:rPr>
              <w:t xml:space="preserve">NR-SA </w:t>
            </w:r>
          </w:p>
          <w:p w14:paraId="657150E7" w14:textId="77777777" w:rsidR="00127A5D" w:rsidRDefault="00127A5D">
            <w:pPr>
              <w:pStyle w:val="ListParagraph"/>
              <w:numPr>
                <w:ilvl w:val="2"/>
                <w:numId w:val="13"/>
              </w:numPr>
              <w:spacing w:after="0" w:line="240" w:lineRule="auto"/>
              <w:ind w:left="2160"/>
              <w:contextualSpacing w:val="0"/>
              <w:rPr>
                <w:rFonts w:eastAsia="DengXian"/>
              </w:rPr>
            </w:pPr>
            <w:r>
              <w:rPr>
                <w:rFonts w:eastAsia="DengXian"/>
              </w:rPr>
              <w:t>Carrier aggregation</w:t>
            </w:r>
          </w:p>
          <w:p w14:paraId="473987D5" w14:textId="77777777" w:rsidR="00127A5D" w:rsidRDefault="00127A5D" w:rsidP="00127A5D">
            <w:pPr>
              <w:spacing w:after="0" w:line="240" w:lineRule="auto"/>
            </w:pPr>
            <w:r>
              <w:rPr>
                <w:b/>
              </w:rPr>
              <w:t xml:space="preserve">&lt;Way forward&gt;: </w:t>
            </w:r>
          </w:p>
          <w:p w14:paraId="051CCF06" w14:textId="77777777" w:rsidR="00127A5D" w:rsidRDefault="00127A5D">
            <w:pPr>
              <w:pStyle w:val="ListParagraph"/>
              <w:numPr>
                <w:ilvl w:val="0"/>
                <w:numId w:val="13"/>
              </w:numPr>
              <w:spacing w:after="0" w:line="240" w:lineRule="auto"/>
              <w:ind w:left="720"/>
              <w:contextualSpacing w:val="0"/>
            </w:pPr>
            <w:r>
              <w:t xml:space="preserve">Further discussion needed for </w:t>
            </w:r>
          </w:p>
          <w:p w14:paraId="3D3EC816" w14:textId="77777777" w:rsidR="00127A5D" w:rsidRDefault="00127A5D">
            <w:pPr>
              <w:pStyle w:val="ListParagraph"/>
              <w:numPr>
                <w:ilvl w:val="1"/>
                <w:numId w:val="13"/>
              </w:numPr>
              <w:spacing w:after="0" w:line="240" w:lineRule="auto"/>
              <w:ind w:left="1440"/>
              <w:contextualSpacing w:val="0"/>
            </w:pPr>
            <w:r>
              <w:t>FR2</w:t>
            </w:r>
            <w:r>
              <w:rPr>
                <w:lang w:val="en-US"/>
              </w:rPr>
              <w:t>-</w:t>
            </w:r>
            <w:r>
              <w:t>2</w:t>
            </w:r>
          </w:p>
          <w:p w14:paraId="01930FA8" w14:textId="758AAB7A" w:rsidR="00127A5D" w:rsidRPr="00127A5D" w:rsidRDefault="00127A5D">
            <w:pPr>
              <w:pStyle w:val="ListParagraph"/>
              <w:numPr>
                <w:ilvl w:val="1"/>
                <w:numId w:val="13"/>
              </w:numPr>
              <w:spacing w:after="0" w:line="240" w:lineRule="auto"/>
              <w:ind w:left="1440"/>
              <w:contextualSpacing w:val="0"/>
              <w:rPr>
                <w:lang w:val="da-DK"/>
              </w:rPr>
            </w:pPr>
            <w:r>
              <w:rPr>
                <w:lang w:val="da-DK"/>
              </w:rPr>
              <w:t>NR-DC, EN-DC, NE-DC</w:t>
            </w:r>
          </w:p>
        </w:tc>
      </w:tr>
    </w:tbl>
    <w:p w14:paraId="16E31172" w14:textId="6F14A2F3" w:rsidR="00127A5D" w:rsidRDefault="00127A5D" w:rsidP="00127A5D">
      <w:pPr>
        <w:rPr>
          <w:b/>
          <w:bCs/>
        </w:rPr>
      </w:pPr>
    </w:p>
    <w:p w14:paraId="35A134B6" w14:textId="5ECF63EB" w:rsidR="00127A5D" w:rsidRDefault="00127A5D" w:rsidP="00127A5D">
      <w:r>
        <w:t xml:space="preserve">Due to the limited TU for this WI, RAN4 should de-prioritize FR2-2 and NR-DC, EN-DC, NE-DC. </w:t>
      </w:r>
    </w:p>
    <w:p w14:paraId="42DAACFE" w14:textId="521F5AE9" w:rsidR="00127A5D" w:rsidRDefault="00127A5D">
      <w:pPr>
        <w:pStyle w:val="ListParagraph"/>
        <w:numPr>
          <w:ilvl w:val="0"/>
          <w:numId w:val="9"/>
        </w:numPr>
        <w:spacing w:after="180" w:line="252" w:lineRule="auto"/>
        <w:jc w:val="both"/>
        <w:rPr>
          <w:rFonts w:ascii="Times New Roman" w:hAnsi="Times New Roman" w:cs="Times New Roman"/>
          <w:sz w:val="20"/>
          <w:szCs w:val="20"/>
        </w:rPr>
      </w:pPr>
      <w:bookmarkStart w:id="4" w:name="_Ref181974358"/>
      <w:r>
        <w:rPr>
          <w:b/>
          <w:bCs/>
        </w:rPr>
        <w:t xml:space="preserve">RAN4 should de-prioritize </w:t>
      </w:r>
      <w:r w:rsidRPr="00127A5D">
        <w:rPr>
          <w:b/>
          <w:bCs/>
        </w:rPr>
        <w:t>FR2-2 and NR-DC, EN-DC, NE-DC</w:t>
      </w:r>
      <w:r>
        <w:rPr>
          <w:rFonts w:cstheme="minorHAnsi"/>
          <w:b/>
          <w:lang w:eastAsia="ko-KR"/>
        </w:rPr>
        <w:t>.</w:t>
      </w:r>
      <w:bookmarkEnd w:id="4"/>
    </w:p>
    <w:p w14:paraId="5365C88B" w14:textId="77777777" w:rsidR="006877E5" w:rsidRDefault="006877E5" w:rsidP="006877E5"/>
    <w:p w14:paraId="02CB701D" w14:textId="11050EC9" w:rsidR="006877E5" w:rsidRDefault="006877E5" w:rsidP="006877E5">
      <w:pPr>
        <w:rPr>
          <w:b/>
          <w:bCs/>
        </w:rPr>
      </w:pPr>
      <w:r>
        <w:rPr>
          <w:b/>
          <w:bCs/>
          <w:color w:val="0000FF"/>
        </w:rPr>
        <w:t xml:space="preserve">Issue </w:t>
      </w:r>
      <w:r w:rsidRPr="006877E5">
        <w:rPr>
          <w:b/>
          <w:bCs/>
          <w:color w:val="0000FF"/>
        </w:rPr>
        <w:t>1-2: Types of measurements to be considered</w:t>
      </w:r>
      <w:r>
        <w:rPr>
          <w:b/>
          <w:bCs/>
        </w:rPr>
        <w:t>:</w:t>
      </w:r>
    </w:p>
    <w:tbl>
      <w:tblPr>
        <w:tblStyle w:val="TableGrid"/>
        <w:tblW w:w="0" w:type="auto"/>
        <w:tblLook w:val="04A0" w:firstRow="1" w:lastRow="0" w:firstColumn="1" w:lastColumn="0" w:noHBand="0" w:noVBand="1"/>
      </w:tblPr>
      <w:tblGrid>
        <w:gridCol w:w="9629"/>
      </w:tblGrid>
      <w:tr w:rsidR="006877E5" w14:paraId="44C27E9C" w14:textId="77777777" w:rsidTr="006877E5">
        <w:tc>
          <w:tcPr>
            <w:tcW w:w="9629" w:type="dxa"/>
            <w:tcBorders>
              <w:top w:val="single" w:sz="4" w:space="0" w:color="auto"/>
              <w:left w:val="single" w:sz="4" w:space="0" w:color="auto"/>
              <w:bottom w:val="single" w:sz="4" w:space="0" w:color="auto"/>
              <w:right w:val="single" w:sz="4" w:space="0" w:color="auto"/>
            </w:tcBorders>
            <w:hideMark/>
          </w:tcPr>
          <w:p w14:paraId="586EB71E" w14:textId="77777777" w:rsidR="006877E5" w:rsidRDefault="006877E5" w:rsidP="006877E5">
            <w:pPr>
              <w:spacing w:after="0" w:line="240" w:lineRule="auto"/>
            </w:pPr>
            <w:r>
              <w:rPr>
                <w:b/>
              </w:rPr>
              <w:t xml:space="preserve">&lt;Way forward&gt;: </w:t>
            </w:r>
          </w:p>
          <w:p w14:paraId="2A73EC51" w14:textId="77777777" w:rsidR="006877E5" w:rsidRDefault="006877E5">
            <w:pPr>
              <w:pStyle w:val="ListParagraph"/>
              <w:numPr>
                <w:ilvl w:val="0"/>
                <w:numId w:val="13"/>
              </w:numPr>
              <w:spacing w:after="0" w:line="240" w:lineRule="auto"/>
              <w:contextualSpacing w:val="0"/>
            </w:pPr>
            <w:r>
              <w:t xml:space="preserve">Option 1: Agree at least on the following and further discuss other </w:t>
            </w:r>
            <w:proofErr w:type="gramStart"/>
            <w:r>
              <w:t>scenario</w:t>
            </w:r>
            <w:proofErr w:type="gramEnd"/>
          </w:p>
          <w:p w14:paraId="3C3DA0EA" w14:textId="77777777" w:rsidR="006877E5" w:rsidRDefault="006877E5">
            <w:pPr>
              <w:pStyle w:val="ListParagraph"/>
              <w:numPr>
                <w:ilvl w:val="1"/>
                <w:numId w:val="13"/>
              </w:numPr>
              <w:spacing w:after="0" w:line="240" w:lineRule="auto"/>
              <w:contextualSpacing w:val="0"/>
            </w:pPr>
            <w:r>
              <w:t>Intra-frequency</w:t>
            </w:r>
          </w:p>
          <w:p w14:paraId="23530168" w14:textId="77777777" w:rsidR="006877E5" w:rsidRDefault="006877E5">
            <w:pPr>
              <w:pStyle w:val="ListParagraph"/>
              <w:numPr>
                <w:ilvl w:val="1"/>
                <w:numId w:val="13"/>
              </w:numPr>
              <w:spacing w:after="0" w:line="240" w:lineRule="auto"/>
              <w:contextualSpacing w:val="0"/>
            </w:pPr>
            <w:r>
              <w:t>Inter-Frequency</w:t>
            </w:r>
          </w:p>
          <w:p w14:paraId="4269C8CD" w14:textId="77777777" w:rsidR="006877E5" w:rsidRDefault="006877E5">
            <w:pPr>
              <w:pStyle w:val="ListParagraph"/>
              <w:numPr>
                <w:ilvl w:val="1"/>
                <w:numId w:val="13"/>
              </w:numPr>
              <w:spacing w:after="0" w:line="240" w:lineRule="auto"/>
              <w:contextualSpacing w:val="0"/>
            </w:pPr>
            <w:r>
              <w:t>LTE inter-RAT</w:t>
            </w:r>
          </w:p>
          <w:p w14:paraId="6F492807" w14:textId="77777777" w:rsidR="006877E5" w:rsidRDefault="006877E5">
            <w:pPr>
              <w:pStyle w:val="ListParagraph"/>
              <w:numPr>
                <w:ilvl w:val="0"/>
                <w:numId w:val="13"/>
              </w:numPr>
              <w:spacing w:after="0" w:line="240" w:lineRule="auto"/>
              <w:contextualSpacing w:val="0"/>
            </w:pPr>
            <w:r>
              <w:t xml:space="preserve">Option 2: Agree at least on the following and further discuss other </w:t>
            </w:r>
            <w:proofErr w:type="gramStart"/>
            <w:r>
              <w:t>scenario</w:t>
            </w:r>
            <w:proofErr w:type="gramEnd"/>
          </w:p>
          <w:p w14:paraId="6491804A" w14:textId="77777777" w:rsidR="006877E5" w:rsidRDefault="006877E5">
            <w:pPr>
              <w:pStyle w:val="ListParagraph"/>
              <w:numPr>
                <w:ilvl w:val="1"/>
                <w:numId w:val="13"/>
              </w:numPr>
              <w:spacing w:after="0" w:line="240" w:lineRule="auto"/>
              <w:contextualSpacing w:val="0"/>
            </w:pPr>
            <w:r>
              <w:t>Intra-frequency</w:t>
            </w:r>
          </w:p>
          <w:p w14:paraId="3CF37884" w14:textId="77777777" w:rsidR="006877E5" w:rsidRDefault="006877E5">
            <w:pPr>
              <w:pStyle w:val="ListParagraph"/>
              <w:numPr>
                <w:ilvl w:val="1"/>
                <w:numId w:val="13"/>
              </w:numPr>
              <w:spacing w:after="0" w:line="240" w:lineRule="auto"/>
              <w:contextualSpacing w:val="0"/>
            </w:pPr>
            <w:r>
              <w:t>Inter-Frequency</w:t>
            </w:r>
          </w:p>
          <w:p w14:paraId="63632D6D" w14:textId="77777777" w:rsidR="006877E5" w:rsidRDefault="006877E5">
            <w:pPr>
              <w:pStyle w:val="ListParagraph"/>
              <w:numPr>
                <w:ilvl w:val="1"/>
                <w:numId w:val="13"/>
              </w:numPr>
              <w:spacing w:after="0" w:line="240" w:lineRule="auto"/>
              <w:contextualSpacing w:val="0"/>
            </w:pPr>
            <w:r>
              <w:lastRenderedPageBreak/>
              <w:t>LTE inter-RAT</w:t>
            </w:r>
          </w:p>
          <w:p w14:paraId="6ED2A7C1" w14:textId="77777777" w:rsidR="006877E5" w:rsidRDefault="006877E5">
            <w:pPr>
              <w:pStyle w:val="ListParagraph"/>
              <w:numPr>
                <w:ilvl w:val="1"/>
                <w:numId w:val="13"/>
              </w:numPr>
              <w:spacing w:after="0" w:line="240" w:lineRule="auto"/>
              <w:contextualSpacing w:val="0"/>
            </w:pPr>
            <w:r>
              <w:t>XR requirement do not apply for UE configured to measure UTRAN FDD for SRVCC or 2G/3G for EN-DC/NE-DC</w:t>
            </w:r>
          </w:p>
          <w:p w14:paraId="1881C07F" w14:textId="7FA73CC1" w:rsidR="006877E5" w:rsidRPr="006877E5" w:rsidRDefault="006877E5">
            <w:pPr>
              <w:pStyle w:val="ListParagraph"/>
              <w:numPr>
                <w:ilvl w:val="0"/>
                <w:numId w:val="13"/>
              </w:numPr>
              <w:spacing w:after="0" w:line="240" w:lineRule="auto"/>
              <w:contextualSpacing w:val="0"/>
            </w:pPr>
            <w:r>
              <w:t xml:space="preserve">Option 3: include all related scenarios </w:t>
            </w:r>
          </w:p>
        </w:tc>
      </w:tr>
    </w:tbl>
    <w:p w14:paraId="74800288" w14:textId="77777777" w:rsidR="006877E5" w:rsidRDefault="006877E5" w:rsidP="006877E5">
      <w:pPr>
        <w:rPr>
          <w:b/>
          <w:bCs/>
        </w:rPr>
      </w:pPr>
    </w:p>
    <w:p w14:paraId="2E1732CC" w14:textId="26463504" w:rsidR="005B2ABA" w:rsidRDefault="005B2ABA" w:rsidP="005B2ABA">
      <w:pPr>
        <w:jc w:val="both"/>
      </w:pPr>
      <w:r>
        <w:t xml:space="preserve">Based on existing requirements of Rel-17 Pre-MG, the minimum time offset to cancel a measurement gap used for 5G NR intra-f/inter-f is equal to 5ms. However, when it comes to consider gap cancellation for inter-RAT, RAN4 should keep in mind that similar procedure to other WI should be followed that no impact on existing design for measuring inter-RAT LTE/3G/2G. In addition, it should be noted that the minimum time offset to cancel MG for 3G/2G is much longer compared to that used for 5G/4G. Therefore, RAN4 should either allow longer MG cancellation delay for inter-RAT measurements or that the UE doesn’t have to measure 3G/2G when operating with XR traffic. </w:t>
      </w:r>
      <w:r w:rsidR="00BA0797">
        <w:t>In addition, RAN4 agreed to discuss possible solution on how to handle the measurement delay extension. In our view, given that the measurement delay is scaled up with the number of measured frequency layers, hence, the measurement delay extension R4 RRM can be reduced by reducing the number of frequency layers to be measured. However, reducing the number of frequency layers for inter-frequency NR and inter-RAT LTE might have impact on mobility. Nevertheless, given that the UE is operating in XR, which requires high data rate, it is unlikely that the UE might handover to 2G/3G. Therefore, RAN4 RRM should specify that the UE is not required to measure 2G/3G inter-RAT frequency layers.</w:t>
      </w:r>
    </w:p>
    <w:p w14:paraId="4B0483F7" w14:textId="6500D443" w:rsidR="005B2ABA" w:rsidRPr="00BA0797" w:rsidRDefault="005B2ABA">
      <w:pPr>
        <w:pStyle w:val="ListParagraph"/>
        <w:numPr>
          <w:ilvl w:val="0"/>
          <w:numId w:val="9"/>
        </w:numPr>
        <w:spacing w:after="180" w:line="254" w:lineRule="auto"/>
        <w:jc w:val="both"/>
        <w:rPr>
          <w:rFonts w:ascii="Times New Roman" w:hAnsi="Times New Roman" w:cs="Times New Roman"/>
          <w:sz w:val="20"/>
          <w:szCs w:val="20"/>
        </w:rPr>
      </w:pPr>
      <w:bookmarkStart w:id="5" w:name="_Ref181974370"/>
      <w:r>
        <w:rPr>
          <w:b/>
          <w:bCs/>
        </w:rPr>
        <w:t xml:space="preserve">In order to maintain short </w:t>
      </w:r>
      <w:proofErr w:type="gramStart"/>
      <w:r>
        <w:rPr>
          <w:b/>
          <w:bCs/>
        </w:rPr>
        <w:t>time</w:t>
      </w:r>
      <w:proofErr w:type="gramEnd"/>
      <w:r>
        <w:rPr>
          <w:b/>
          <w:bCs/>
        </w:rPr>
        <w:t xml:space="preserve"> offset for gap cancellation, </w:t>
      </w:r>
      <w:r w:rsidRPr="005B2ABA">
        <w:rPr>
          <w:b/>
          <w:bCs/>
        </w:rPr>
        <w:t>XR requirement do not apply for UE configured to measure UTRAN FDD for SRVCC or 2G/3G for EN-DC/NE-DC</w:t>
      </w:r>
      <w:r>
        <w:rPr>
          <w:rFonts w:cstheme="minorHAnsi"/>
          <w:b/>
          <w:lang w:eastAsia="ko-KR"/>
        </w:rPr>
        <w:t>.</w:t>
      </w:r>
      <w:bookmarkEnd w:id="5"/>
    </w:p>
    <w:p w14:paraId="4E757E31" w14:textId="77777777" w:rsidR="00BA0797" w:rsidRDefault="00BA0797">
      <w:pPr>
        <w:pStyle w:val="ListParagraph"/>
        <w:numPr>
          <w:ilvl w:val="0"/>
          <w:numId w:val="9"/>
        </w:numPr>
        <w:spacing w:after="180" w:line="252" w:lineRule="auto"/>
        <w:jc w:val="both"/>
        <w:rPr>
          <w:rFonts w:ascii="Times New Roman" w:hAnsi="Times New Roman" w:cs="Times New Roman"/>
          <w:sz w:val="20"/>
          <w:szCs w:val="20"/>
        </w:rPr>
      </w:pPr>
      <w:bookmarkStart w:id="6" w:name="_Ref179144897"/>
      <w:proofErr w:type="gramStart"/>
      <w:r>
        <w:rPr>
          <w:b/>
          <w:bCs/>
        </w:rPr>
        <w:t>In order to</w:t>
      </w:r>
      <w:proofErr w:type="gramEnd"/>
      <w:r>
        <w:rPr>
          <w:b/>
          <w:bCs/>
        </w:rPr>
        <w:t xml:space="preserve"> reduce the measurement delay, RAN4 shall specify that the UE operating with XR is not required to measure 2G/3G frequency layers</w:t>
      </w:r>
      <w:r>
        <w:rPr>
          <w:rFonts w:cstheme="minorHAnsi"/>
          <w:b/>
          <w:lang w:eastAsia="ko-KR"/>
        </w:rPr>
        <w:t>.</w:t>
      </w:r>
      <w:bookmarkEnd w:id="6"/>
    </w:p>
    <w:p w14:paraId="60EA67B7" w14:textId="06A225F7" w:rsidR="005B2ABA" w:rsidRDefault="005B2ABA">
      <w:pPr>
        <w:pStyle w:val="ListParagraph"/>
        <w:numPr>
          <w:ilvl w:val="0"/>
          <w:numId w:val="9"/>
        </w:numPr>
        <w:spacing w:after="180" w:line="254" w:lineRule="auto"/>
        <w:jc w:val="both"/>
        <w:rPr>
          <w:rFonts w:ascii="Times New Roman" w:hAnsi="Times New Roman" w:cs="Times New Roman"/>
          <w:sz w:val="20"/>
          <w:szCs w:val="20"/>
        </w:rPr>
      </w:pPr>
      <w:bookmarkStart w:id="7" w:name="_Ref181974615"/>
      <w:r>
        <w:rPr>
          <w:b/>
          <w:bCs/>
        </w:rPr>
        <w:t>RAN4 RRM shall consider that XR requirements are applicable to (</w:t>
      </w:r>
      <w:proofErr w:type="spellStart"/>
      <w:r>
        <w:rPr>
          <w:b/>
          <w:bCs/>
        </w:rPr>
        <w:t>i</w:t>
      </w:r>
      <w:proofErr w:type="spellEnd"/>
      <w:r>
        <w:rPr>
          <w:b/>
          <w:bCs/>
        </w:rPr>
        <w:t>) intra-</w:t>
      </w:r>
      <w:proofErr w:type="spellStart"/>
      <w:r>
        <w:rPr>
          <w:b/>
          <w:bCs/>
        </w:rPr>
        <w:t>freq</w:t>
      </w:r>
      <w:proofErr w:type="spellEnd"/>
      <w:r>
        <w:rPr>
          <w:b/>
          <w:bCs/>
        </w:rPr>
        <w:t>, (ii) inter-</w:t>
      </w:r>
      <w:proofErr w:type="spellStart"/>
      <w:r>
        <w:rPr>
          <w:b/>
          <w:bCs/>
        </w:rPr>
        <w:t>freq</w:t>
      </w:r>
      <w:proofErr w:type="spellEnd"/>
      <w:r>
        <w:rPr>
          <w:b/>
          <w:bCs/>
        </w:rPr>
        <w:t>, and (iii) LTE inter-RAT.</w:t>
      </w:r>
      <w:bookmarkEnd w:id="7"/>
    </w:p>
    <w:p w14:paraId="0892BC4D" w14:textId="77777777" w:rsidR="005B2ABA" w:rsidRDefault="005B2ABA" w:rsidP="004A0AEB">
      <w:pPr>
        <w:rPr>
          <w:b/>
          <w:bCs/>
          <w:color w:val="0000FF"/>
        </w:rPr>
      </w:pPr>
    </w:p>
    <w:p w14:paraId="126A26BD" w14:textId="69DF7799" w:rsidR="007D097D" w:rsidRDefault="0077551F" w:rsidP="004A0AEB">
      <w:pPr>
        <w:rPr>
          <w:b/>
          <w:bCs/>
        </w:rPr>
      </w:pPr>
      <w:r>
        <w:rPr>
          <w:b/>
          <w:bCs/>
          <w:color w:val="0000FF"/>
        </w:rPr>
        <w:t>Issue 1-</w:t>
      </w:r>
      <w:r w:rsidR="00234743">
        <w:rPr>
          <w:b/>
          <w:bCs/>
          <w:color w:val="0000FF"/>
        </w:rPr>
        <w:t>3/1-4</w:t>
      </w:r>
      <w:r>
        <w:rPr>
          <w:b/>
          <w:bCs/>
          <w:color w:val="0000FF"/>
        </w:rPr>
        <w:t xml:space="preserve">: </w:t>
      </w:r>
      <w:r w:rsidR="00234743" w:rsidRPr="00234743">
        <w:rPr>
          <w:b/>
          <w:bCs/>
          <w:color w:val="0000FF"/>
        </w:rPr>
        <w:t>L3</w:t>
      </w:r>
      <w:r w:rsidR="00234743">
        <w:rPr>
          <w:b/>
          <w:bCs/>
          <w:color w:val="0000FF"/>
        </w:rPr>
        <w:t>/L1</w:t>
      </w:r>
      <w:r w:rsidR="00234743" w:rsidRPr="00234743">
        <w:rPr>
          <w:b/>
          <w:bCs/>
          <w:color w:val="0000FF"/>
        </w:rPr>
        <w:t xml:space="preserve"> Measurements without gaps with scheduling restrictions</w:t>
      </w:r>
      <w:r w:rsidR="007D097D" w:rsidRPr="007D097D">
        <w:rPr>
          <w:b/>
          <w:bCs/>
        </w:rPr>
        <w:t>:</w:t>
      </w:r>
    </w:p>
    <w:tbl>
      <w:tblPr>
        <w:tblStyle w:val="TableGrid"/>
        <w:tblW w:w="0" w:type="auto"/>
        <w:tblLook w:val="04A0" w:firstRow="1" w:lastRow="0" w:firstColumn="1" w:lastColumn="0" w:noHBand="0" w:noVBand="1"/>
      </w:tblPr>
      <w:tblGrid>
        <w:gridCol w:w="9629"/>
      </w:tblGrid>
      <w:tr w:rsidR="00AF3795" w:rsidRPr="00AF3795" w14:paraId="2EC4FD6E" w14:textId="77777777" w:rsidTr="00AF3795">
        <w:tc>
          <w:tcPr>
            <w:tcW w:w="9629" w:type="dxa"/>
          </w:tcPr>
          <w:p w14:paraId="75AF2581" w14:textId="769811F0" w:rsidR="00AF3795" w:rsidRPr="00AF3795" w:rsidRDefault="00AF3795" w:rsidP="00AF3795">
            <w:pPr>
              <w:rPr>
                <w:rFonts w:ascii="Times New Roman" w:eastAsia="Times New Roman" w:hAnsi="Times New Roman" w:cs="Times New Roman"/>
                <w:kern w:val="0"/>
                <w:sz w:val="20"/>
                <w:szCs w:val="20"/>
                <w14:ligatures w14:val="none"/>
              </w:rPr>
            </w:pPr>
            <w:r w:rsidRPr="00AF3795">
              <w:rPr>
                <w:b/>
                <w:sz w:val="20"/>
                <w:szCs w:val="20"/>
              </w:rPr>
              <w:t>&lt; Agreement&gt;</w:t>
            </w:r>
            <w:r w:rsidR="004F0948">
              <w:rPr>
                <w:b/>
                <w:sz w:val="20"/>
                <w:szCs w:val="20"/>
              </w:rPr>
              <w:t xml:space="preserve"> from meeting RAN4#</w:t>
            </w:r>
            <w:r w:rsidR="00234743">
              <w:rPr>
                <w:b/>
                <w:sz w:val="20"/>
                <w:szCs w:val="20"/>
              </w:rPr>
              <w:t>112</w:t>
            </w:r>
            <w:r w:rsidRPr="00AF3795">
              <w:rPr>
                <w:sz w:val="20"/>
                <w:szCs w:val="20"/>
              </w:rPr>
              <w:t xml:space="preserve">: </w:t>
            </w:r>
          </w:p>
          <w:p w14:paraId="5B3ECBD5" w14:textId="77777777" w:rsidR="00AF3795" w:rsidRPr="00AF3795" w:rsidRDefault="00AF3795">
            <w:pPr>
              <w:pStyle w:val="ListParagraph"/>
              <w:numPr>
                <w:ilvl w:val="0"/>
                <w:numId w:val="10"/>
              </w:numPr>
              <w:overflowPunct w:val="0"/>
              <w:autoSpaceDE w:val="0"/>
              <w:autoSpaceDN w:val="0"/>
              <w:adjustRightInd w:val="0"/>
              <w:spacing w:after="180" w:line="240" w:lineRule="auto"/>
              <w:contextualSpacing w:val="0"/>
              <w:rPr>
                <w:rFonts w:eastAsia="DengXian"/>
                <w:sz w:val="20"/>
                <w:szCs w:val="20"/>
                <w:lang w:eastAsia="en-GB"/>
              </w:rPr>
            </w:pPr>
            <w:r w:rsidRPr="00AF3795">
              <w:rPr>
                <w:rFonts w:eastAsia="DengXian"/>
                <w:sz w:val="20"/>
                <w:szCs w:val="20"/>
              </w:rPr>
              <w:t xml:space="preserve">As starting point, RAN4 to discuss the Tx/Rx in occasions of L3 measurement. </w:t>
            </w:r>
          </w:p>
          <w:p w14:paraId="131EA1E5" w14:textId="77777777" w:rsidR="00AF3795" w:rsidRPr="00AF3795" w:rsidRDefault="00AF3795">
            <w:pPr>
              <w:pStyle w:val="ListParagraph"/>
              <w:numPr>
                <w:ilvl w:val="1"/>
                <w:numId w:val="10"/>
              </w:numPr>
              <w:overflowPunct w:val="0"/>
              <w:autoSpaceDE w:val="0"/>
              <w:autoSpaceDN w:val="0"/>
              <w:adjustRightInd w:val="0"/>
              <w:spacing w:after="180" w:line="240" w:lineRule="auto"/>
              <w:contextualSpacing w:val="0"/>
              <w:rPr>
                <w:rFonts w:eastAsia="DengXian"/>
                <w:sz w:val="20"/>
                <w:szCs w:val="20"/>
              </w:rPr>
            </w:pPr>
            <w:r w:rsidRPr="00AF3795">
              <w:rPr>
                <w:rFonts w:eastAsia="DengXian"/>
                <w:sz w:val="20"/>
                <w:szCs w:val="20"/>
              </w:rPr>
              <w:t xml:space="preserve">The progress in RAN1/2 should be </w:t>
            </w:r>
            <w:proofErr w:type="gramStart"/>
            <w:r w:rsidRPr="00AF3795">
              <w:rPr>
                <w:rFonts w:eastAsia="DengXian"/>
                <w:sz w:val="20"/>
                <w:szCs w:val="20"/>
              </w:rPr>
              <w:t>taken into account</w:t>
            </w:r>
            <w:proofErr w:type="gramEnd"/>
            <w:r w:rsidRPr="00AF3795">
              <w:rPr>
                <w:rFonts w:eastAsia="DengXian"/>
                <w:sz w:val="20"/>
                <w:szCs w:val="20"/>
              </w:rPr>
              <w:t xml:space="preserve">. </w:t>
            </w:r>
          </w:p>
          <w:p w14:paraId="193576CE" w14:textId="77777777" w:rsidR="00AF3795" w:rsidRPr="00AF3795" w:rsidRDefault="00AF3795">
            <w:pPr>
              <w:pStyle w:val="ListParagraph"/>
              <w:numPr>
                <w:ilvl w:val="0"/>
                <w:numId w:val="10"/>
              </w:numPr>
              <w:overflowPunct w:val="0"/>
              <w:autoSpaceDE w:val="0"/>
              <w:autoSpaceDN w:val="0"/>
              <w:adjustRightInd w:val="0"/>
              <w:spacing w:after="180" w:line="240" w:lineRule="auto"/>
              <w:contextualSpacing w:val="0"/>
              <w:rPr>
                <w:rFonts w:eastAsia="DengXian"/>
                <w:sz w:val="20"/>
                <w:szCs w:val="20"/>
              </w:rPr>
            </w:pPr>
            <w:r w:rsidRPr="00AF3795">
              <w:rPr>
                <w:rFonts w:eastAsia="DengXian"/>
                <w:sz w:val="20"/>
                <w:szCs w:val="20"/>
              </w:rPr>
              <w:t xml:space="preserve">FFS whether/when to start the discussion of Tx/Rx in occasions of scheduling restriction due to L1 operation. </w:t>
            </w:r>
          </w:p>
          <w:p w14:paraId="331B818C" w14:textId="77777777" w:rsidR="00AF3795" w:rsidRPr="00AF3795" w:rsidRDefault="00AF3795">
            <w:pPr>
              <w:pStyle w:val="ListParagraph"/>
              <w:numPr>
                <w:ilvl w:val="0"/>
                <w:numId w:val="10"/>
              </w:numPr>
              <w:overflowPunct w:val="0"/>
              <w:autoSpaceDE w:val="0"/>
              <w:autoSpaceDN w:val="0"/>
              <w:adjustRightInd w:val="0"/>
              <w:spacing w:after="180" w:line="240" w:lineRule="auto"/>
              <w:contextualSpacing w:val="0"/>
              <w:rPr>
                <w:rFonts w:eastAsia="DengXian"/>
                <w:sz w:val="20"/>
                <w:szCs w:val="20"/>
                <w:lang w:val="en-US"/>
              </w:rPr>
            </w:pPr>
            <w:r w:rsidRPr="00AF3795">
              <w:rPr>
                <w:rFonts w:eastAsia="DengXian"/>
                <w:sz w:val="20"/>
                <w:szCs w:val="20"/>
                <w:lang w:val="en-US"/>
              </w:rPr>
              <w:t xml:space="preserve">RAN4 to </w:t>
            </w:r>
            <w:proofErr w:type="gramStart"/>
            <w:r w:rsidRPr="00AF3795">
              <w:rPr>
                <w:rFonts w:eastAsia="DengXian"/>
                <w:sz w:val="20"/>
                <w:szCs w:val="20"/>
                <w:lang w:val="en-US"/>
              </w:rPr>
              <w:t>discuss</w:t>
            </w:r>
            <w:proofErr w:type="gramEnd"/>
            <w:r w:rsidRPr="00AF3795">
              <w:rPr>
                <w:rFonts w:eastAsia="DengXian"/>
                <w:sz w:val="20"/>
                <w:szCs w:val="20"/>
                <w:lang w:val="en-US"/>
              </w:rPr>
              <w:t xml:space="preserve"> </w:t>
            </w:r>
          </w:p>
          <w:p w14:paraId="4145A0FD" w14:textId="77777777" w:rsidR="00AF3795" w:rsidRPr="00AF3795" w:rsidRDefault="00AF3795">
            <w:pPr>
              <w:pStyle w:val="ListParagraph"/>
              <w:numPr>
                <w:ilvl w:val="1"/>
                <w:numId w:val="10"/>
              </w:numPr>
              <w:overflowPunct w:val="0"/>
              <w:autoSpaceDE w:val="0"/>
              <w:autoSpaceDN w:val="0"/>
              <w:adjustRightInd w:val="0"/>
              <w:spacing w:after="180" w:line="240" w:lineRule="auto"/>
              <w:contextualSpacing w:val="0"/>
              <w:rPr>
                <w:rFonts w:eastAsia="DengXian"/>
                <w:sz w:val="20"/>
                <w:szCs w:val="20"/>
                <w:lang w:eastAsia="en-GB"/>
              </w:rPr>
            </w:pPr>
            <w:r w:rsidRPr="00AF3795">
              <w:rPr>
                <w:rFonts w:eastAsia="DengXian"/>
                <w:sz w:val="20"/>
                <w:szCs w:val="20"/>
              </w:rPr>
              <w:t xml:space="preserve">The potential impact on measurement requirements due to measurement cancellation </w:t>
            </w:r>
          </w:p>
          <w:p w14:paraId="2D1F6444" w14:textId="77777777" w:rsidR="00AF3795" w:rsidRDefault="00AF3795">
            <w:pPr>
              <w:pStyle w:val="ListParagraph"/>
              <w:numPr>
                <w:ilvl w:val="1"/>
                <w:numId w:val="10"/>
              </w:numPr>
              <w:overflowPunct w:val="0"/>
              <w:autoSpaceDE w:val="0"/>
              <w:autoSpaceDN w:val="0"/>
              <w:adjustRightInd w:val="0"/>
              <w:spacing w:after="180" w:line="240" w:lineRule="auto"/>
              <w:contextualSpacing w:val="0"/>
              <w:rPr>
                <w:rFonts w:eastAsia="DengXian"/>
                <w:sz w:val="20"/>
                <w:szCs w:val="20"/>
              </w:rPr>
            </w:pPr>
            <w:r w:rsidRPr="00AF3795">
              <w:rPr>
                <w:rFonts w:eastAsia="DengXian"/>
                <w:sz w:val="20"/>
                <w:szCs w:val="20"/>
              </w:rPr>
              <w:t>The corresponding solution to address the impact if needed.</w:t>
            </w:r>
          </w:p>
          <w:p w14:paraId="27223AC3" w14:textId="103983CE" w:rsidR="00234743" w:rsidRDefault="00234743" w:rsidP="00234743">
            <w:pPr>
              <w:rPr>
                <w:rFonts w:ascii="Times New Roman" w:eastAsia="Times New Roman" w:hAnsi="Times New Roman" w:cs="Times New Roman"/>
                <w:kern w:val="0"/>
                <w:sz w:val="20"/>
                <w:szCs w:val="20"/>
                <w14:ligatures w14:val="none"/>
              </w:rPr>
            </w:pPr>
            <w:r>
              <w:rPr>
                <w:b/>
                <w:sz w:val="20"/>
                <w:szCs w:val="20"/>
              </w:rPr>
              <w:t>&lt; Way forward&gt; from meeting RAN4#112bis</w:t>
            </w:r>
            <w:r>
              <w:rPr>
                <w:sz w:val="20"/>
                <w:szCs w:val="20"/>
              </w:rPr>
              <w:t xml:space="preserve">: </w:t>
            </w:r>
          </w:p>
          <w:p w14:paraId="59328B63" w14:textId="77777777" w:rsidR="00234743" w:rsidRPr="00234743" w:rsidRDefault="00234743" w:rsidP="00234743">
            <w:pPr>
              <w:overflowPunct w:val="0"/>
              <w:autoSpaceDE w:val="0"/>
              <w:autoSpaceDN w:val="0"/>
              <w:adjustRightInd w:val="0"/>
              <w:spacing w:after="180" w:line="240" w:lineRule="auto"/>
              <w:rPr>
                <w:rFonts w:eastAsia="DengXian"/>
                <w:sz w:val="20"/>
                <w:szCs w:val="20"/>
              </w:rPr>
            </w:pPr>
            <w:r w:rsidRPr="00234743">
              <w:rPr>
                <w:rFonts w:eastAsia="DengXian"/>
                <w:sz w:val="20"/>
                <w:szCs w:val="20"/>
              </w:rPr>
              <w:t>Issue 1-3: L3 Measurements without gaps with scheduling restrictions</w:t>
            </w:r>
          </w:p>
          <w:p w14:paraId="20BE6CC6" w14:textId="77777777" w:rsidR="00234743" w:rsidRPr="00234743" w:rsidRDefault="00234743" w:rsidP="00234743">
            <w:pPr>
              <w:overflowPunct w:val="0"/>
              <w:autoSpaceDE w:val="0"/>
              <w:autoSpaceDN w:val="0"/>
              <w:adjustRightInd w:val="0"/>
              <w:spacing w:after="180" w:line="240" w:lineRule="auto"/>
              <w:ind w:left="284"/>
              <w:rPr>
                <w:rFonts w:eastAsia="DengXian"/>
                <w:sz w:val="20"/>
                <w:szCs w:val="20"/>
              </w:rPr>
            </w:pPr>
            <w:r w:rsidRPr="00234743">
              <w:rPr>
                <w:rFonts w:eastAsia="DengXian"/>
                <w:sz w:val="20"/>
                <w:szCs w:val="20"/>
              </w:rPr>
              <w:t>•</w:t>
            </w:r>
            <w:r w:rsidRPr="00234743">
              <w:rPr>
                <w:rFonts w:eastAsia="DengXian"/>
                <w:sz w:val="20"/>
                <w:szCs w:val="20"/>
              </w:rPr>
              <w:tab/>
              <w:t>Option 1: Support skipping of measurements without gaps</w:t>
            </w:r>
          </w:p>
          <w:p w14:paraId="445FB2DC" w14:textId="77777777" w:rsidR="00234743" w:rsidRPr="00234743" w:rsidRDefault="00234743" w:rsidP="00234743">
            <w:pPr>
              <w:overflowPunct w:val="0"/>
              <w:autoSpaceDE w:val="0"/>
              <w:autoSpaceDN w:val="0"/>
              <w:adjustRightInd w:val="0"/>
              <w:spacing w:after="180" w:line="240" w:lineRule="auto"/>
              <w:ind w:left="284"/>
              <w:rPr>
                <w:rFonts w:eastAsia="DengXian"/>
                <w:sz w:val="20"/>
                <w:szCs w:val="20"/>
              </w:rPr>
            </w:pPr>
            <w:r w:rsidRPr="00234743">
              <w:rPr>
                <w:rFonts w:eastAsia="DengXian"/>
                <w:sz w:val="20"/>
                <w:szCs w:val="20"/>
              </w:rPr>
              <w:t>•</w:t>
            </w:r>
            <w:r w:rsidRPr="00234743">
              <w:rPr>
                <w:rFonts w:eastAsia="DengXian"/>
                <w:sz w:val="20"/>
                <w:szCs w:val="20"/>
              </w:rPr>
              <w:tab/>
              <w:t>Option 2: Measurement skipping does not apply for measurements without gaps</w:t>
            </w:r>
          </w:p>
          <w:p w14:paraId="6CC3499A" w14:textId="77777777" w:rsidR="00234743" w:rsidRPr="00234743" w:rsidRDefault="00234743" w:rsidP="00234743">
            <w:pPr>
              <w:overflowPunct w:val="0"/>
              <w:autoSpaceDE w:val="0"/>
              <w:autoSpaceDN w:val="0"/>
              <w:adjustRightInd w:val="0"/>
              <w:spacing w:after="180" w:line="240" w:lineRule="auto"/>
              <w:rPr>
                <w:rFonts w:eastAsia="DengXian"/>
                <w:sz w:val="20"/>
                <w:szCs w:val="20"/>
              </w:rPr>
            </w:pPr>
            <w:r w:rsidRPr="00234743">
              <w:rPr>
                <w:rFonts w:eastAsia="DengXian"/>
                <w:sz w:val="20"/>
                <w:szCs w:val="20"/>
              </w:rPr>
              <w:t>Issue 1-4: L1 measurements with scheduling restrictions and procedures</w:t>
            </w:r>
          </w:p>
          <w:p w14:paraId="5A148759" w14:textId="77777777" w:rsidR="00234743" w:rsidRPr="00234743" w:rsidRDefault="00234743" w:rsidP="00234743">
            <w:pPr>
              <w:overflowPunct w:val="0"/>
              <w:autoSpaceDE w:val="0"/>
              <w:autoSpaceDN w:val="0"/>
              <w:adjustRightInd w:val="0"/>
              <w:spacing w:after="180" w:line="240" w:lineRule="auto"/>
              <w:ind w:left="284"/>
              <w:rPr>
                <w:rFonts w:eastAsia="DengXian"/>
                <w:sz w:val="20"/>
                <w:szCs w:val="20"/>
              </w:rPr>
            </w:pPr>
            <w:r w:rsidRPr="00234743">
              <w:rPr>
                <w:rFonts w:eastAsia="DengXian"/>
                <w:sz w:val="20"/>
                <w:szCs w:val="20"/>
              </w:rPr>
              <w:t>•</w:t>
            </w:r>
            <w:r w:rsidRPr="00234743">
              <w:rPr>
                <w:rFonts w:eastAsia="DengXian"/>
                <w:sz w:val="20"/>
                <w:szCs w:val="20"/>
              </w:rPr>
              <w:tab/>
              <w:t>Option 1: Support skipping of L1 measurements and procedures such as RLM, BFD, L1-RSRP etc</w:t>
            </w:r>
          </w:p>
          <w:p w14:paraId="7549E437" w14:textId="60994848" w:rsidR="00234743" w:rsidRPr="00234743" w:rsidRDefault="00234743" w:rsidP="00234743">
            <w:pPr>
              <w:overflowPunct w:val="0"/>
              <w:autoSpaceDE w:val="0"/>
              <w:autoSpaceDN w:val="0"/>
              <w:adjustRightInd w:val="0"/>
              <w:spacing w:after="180" w:line="240" w:lineRule="auto"/>
              <w:ind w:left="284"/>
              <w:rPr>
                <w:rFonts w:eastAsia="DengXian"/>
                <w:sz w:val="20"/>
                <w:szCs w:val="20"/>
              </w:rPr>
            </w:pPr>
            <w:r w:rsidRPr="00234743">
              <w:rPr>
                <w:rFonts w:eastAsia="DengXian"/>
                <w:sz w:val="20"/>
                <w:szCs w:val="20"/>
              </w:rPr>
              <w:t>•</w:t>
            </w:r>
            <w:r w:rsidRPr="00234743">
              <w:rPr>
                <w:rFonts w:eastAsia="DengXian"/>
                <w:sz w:val="20"/>
                <w:szCs w:val="20"/>
              </w:rPr>
              <w:tab/>
              <w:t>Option 2: Measurement skipping does not apply for L1 measurements and procedures</w:t>
            </w:r>
          </w:p>
        </w:tc>
      </w:tr>
    </w:tbl>
    <w:p w14:paraId="5B26C387" w14:textId="77777777" w:rsidR="00AF3795" w:rsidRDefault="00AF3795" w:rsidP="004A0AEB">
      <w:pPr>
        <w:rPr>
          <w:b/>
          <w:bCs/>
        </w:rPr>
      </w:pPr>
    </w:p>
    <w:p w14:paraId="14B19222" w14:textId="1568A82F" w:rsidR="00AF3795" w:rsidRPr="00AF3795" w:rsidRDefault="00AF3795" w:rsidP="002D0E93">
      <w:pPr>
        <w:jc w:val="both"/>
      </w:pPr>
      <w:r w:rsidRPr="00AF3795">
        <w:t>RAN4 RRM</w:t>
      </w:r>
      <w:r w:rsidR="00EF466B">
        <w:t xml:space="preserve"> agreed to discuss the impact </w:t>
      </w:r>
      <w:r w:rsidR="00961FBD">
        <w:t>of</w:t>
      </w:r>
      <w:r w:rsidR="00EF466B">
        <w:t xml:space="preserve"> L3 measurements</w:t>
      </w:r>
      <w:r w:rsidR="00961FBD">
        <w:t xml:space="preserve"> occasions on XR Tx/Rx</w:t>
      </w:r>
      <w:r w:rsidR="00EF466B">
        <w:t xml:space="preserve">. </w:t>
      </w:r>
      <w:r w:rsidR="00961FBD">
        <w:t xml:space="preserve">Meanwhile, the impact of L1 measurements remains for further study. The main reason is that </w:t>
      </w:r>
      <w:r w:rsidR="002D0E93">
        <w:t xml:space="preserve">when L3 measurements is based on SSB outside the active BWP, the UE requires Tx/Rx interruption over a slot-level for all CCs in the form of MG or NCSG or </w:t>
      </w:r>
      <w:proofErr w:type="spellStart"/>
      <w:r w:rsidR="002D0E93">
        <w:t>NeedForInterruption</w:t>
      </w:r>
      <w:proofErr w:type="spellEnd"/>
      <w:r w:rsidR="002D0E93">
        <w:t xml:space="preserve"> (NFG). Out of the later measurements criteria, MG can have the most severe impact on Tx/Rx due to its long interruption period, which can be up to 6ms. On the other hand, scheduling restriction causes interruption on a symbol-level for the serving cell CC. </w:t>
      </w:r>
      <w:r w:rsidR="00AC4E5C">
        <w:t xml:space="preserve">Therefore, given the workload of this WI compared to the TU allocated for it, we suggest </w:t>
      </w:r>
      <w:proofErr w:type="gramStart"/>
      <w:r w:rsidR="00AC4E5C">
        <w:t>to focus</w:t>
      </w:r>
      <w:proofErr w:type="gramEnd"/>
      <w:r w:rsidR="00AC4E5C">
        <w:t xml:space="preserve"> the RRM discussion on L3 measurements impact due to MG. </w:t>
      </w:r>
    </w:p>
    <w:p w14:paraId="5C42E87C" w14:textId="5CD86640" w:rsidR="00AC4E5C" w:rsidRDefault="00AC4E5C" w:rsidP="00AC4E5C">
      <w:pPr>
        <w:rPr>
          <w:b/>
          <w:bCs/>
        </w:rPr>
      </w:pPr>
      <w:r>
        <w:rPr>
          <w:b/>
          <w:bCs/>
        </w:rPr>
        <w:t xml:space="preserve">Observation </w:t>
      </w:r>
      <w:r w:rsidR="00242166">
        <w:rPr>
          <w:b/>
          <w:bCs/>
        </w:rPr>
        <w:t>1</w:t>
      </w:r>
      <w:r>
        <w:rPr>
          <w:b/>
          <w:bCs/>
        </w:rPr>
        <w:t>: Measurement gap based L3 measurements is the main cause of reducing XR system capacity</w:t>
      </w:r>
      <w:r w:rsidR="003E7A19">
        <w:rPr>
          <w:b/>
          <w:bCs/>
        </w:rPr>
        <w:t>, while the scheduling restriction impact</w:t>
      </w:r>
      <w:r w:rsidR="003E6637">
        <w:rPr>
          <w:b/>
          <w:bCs/>
        </w:rPr>
        <w:t xml:space="preserve"> of L1/L3</w:t>
      </w:r>
      <w:r w:rsidR="003E7A19">
        <w:rPr>
          <w:b/>
          <w:bCs/>
        </w:rPr>
        <w:t xml:space="preserve"> can be tolerated</w:t>
      </w:r>
      <w:r>
        <w:rPr>
          <w:b/>
          <w:bCs/>
        </w:rPr>
        <w:t xml:space="preserve">. </w:t>
      </w:r>
    </w:p>
    <w:p w14:paraId="002A5EDC" w14:textId="1DBC4D8B" w:rsidR="00E56179" w:rsidRDefault="00E56179">
      <w:pPr>
        <w:pStyle w:val="ListParagraph"/>
        <w:numPr>
          <w:ilvl w:val="0"/>
          <w:numId w:val="9"/>
        </w:numPr>
        <w:spacing w:after="180" w:line="254" w:lineRule="auto"/>
        <w:jc w:val="both"/>
        <w:rPr>
          <w:rFonts w:ascii="Times New Roman" w:hAnsi="Times New Roman" w:cs="Times New Roman"/>
          <w:sz w:val="20"/>
          <w:szCs w:val="20"/>
        </w:rPr>
      </w:pPr>
      <w:bookmarkStart w:id="8" w:name="_Ref179144863"/>
      <w:r>
        <w:rPr>
          <w:b/>
          <w:bCs/>
        </w:rPr>
        <w:t xml:space="preserve">RAN4 should keep the scheduling restriction impact on XR traffic FFS for now until there </w:t>
      </w:r>
      <w:proofErr w:type="gramStart"/>
      <w:r>
        <w:rPr>
          <w:b/>
          <w:bCs/>
        </w:rPr>
        <w:t>are</w:t>
      </w:r>
      <w:proofErr w:type="gramEnd"/>
      <w:r>
        <w:rPr>
          <w:b/>
          <w:bCs/>
        </w:rPr>
        <w:t xml:space="preserve"> sufficient progress in MG cancellation impact</w:t>
      </w:r>
      <w:r>
        <w:rPr>
          <w:rFonts w:cstheme="minorHAnsi"/>
          <w:b/>
          <w:lang w:eastAsia="ko-KR"/>
        </w:rPr>
        <w:t>.</w:t>
      </w:r>
      <w:bookmarkEnd w:id="8"/>
    </w:p>
    <w:p w14:paraId="427277CF" w14:textId="149A5F41" w:rsidR="00C1672D" w:rsidRDefault="00C1672D" w:rsidP="00C1672D">
      <w:pPr>
        <w:jc w:val="both"/>
      </w:pPr>
    </w:p>
    <w:p w14:paraId="3C6B2175" w14:textId="0C4D6B59" w:rsidR="00C1672D" w:rsidRPr="005E6782" w:rsidRDefault="00C1672D" w:rsidP="0077449B">
      <w:pPr>
        <w:pStyle w:val="Heading1"/>
        <w:numPr>
          <w:ilvl w:val="1"/>
          <w:numId w:val="1"/>
        </w:numPr>
        <w:tabs>
          <w:tab w:val="left" w:pos="720"/>
        </w:tabs>
        <w:jc w:val="both"/>
        <w:rPr>
          <w:rFonts w:ascii="Arial" w:hAnsi="Arial" w:cs="Arial"/>
        </w:rPr>
      </w:pPr>
      <w:r w:rsidRPr="005E6782">
        <w:rPr>
          <w:rFonts w:ascii="Arial" w:hAnsi="Arial" w:cs="Arial"/>
        </w:rPr>
        <w:t xml:space="preserve">Discussion on </w:t>
      </w:r>
      <w:r w:rsidR="005E6782">
        <w:rPr>
          <w:rFonts w:ascii="Arial" w:hAnsi="Arial" w:cs="Arial"/>
        </w:rPr>
        <w:t>m</w:t>
      </w:r>
      <w:r w:rsidR="005E6782" w:rsidRPr="005E6782">
        <w:rPr>
          <w:rFonts w:ascii="Arial" w:hAnsi="Arial" w:cs="Arial"/>
        </w:rPr>
        <w:t>easurements with gaps</w:t>
      </w:r>
    </w:p>
    <w:p w14:paraId="74EF5680" w14:textId="275AB55B" w:rsidR="00C1672D" w:rsidRDefault="00C1672D" w:rsidP="00C1672D">
      <w:r>
        <w:t xml:space="preserve">In the previous RRM meeting, issues related to the scenarios are captured in the way forward </w:t>
      </w:r>
      <w:r>
        <w:fldChar w:fldCharType="begin"/>
      </w:r>
      <w:r>
        <w:instrText xml:space="preserve"> REF _Ref179144775 \r \h </w:instrText>
      </w:r>
      <w:r>
        <w:fldChar w:fldCharType="separate"/>
      </w:r>
      <w:r w:rsidR="00637CC8">
        <w:t>[3]</w:t>
      </w:r>
      <w:r>
        <w:fldChar w:fldCharType="end"/>
      </w:r>
      <w:r>
        <w:t xml:space="preserve">. </w:t>
      </w:r>
    </w:p>
    <w:p w14:paraId="786BBEAB" w14:textId="592F12BE" w:rsidR="00C1672D" w:rsidRDefault="00C1672D" w:rsidP="00C1672D">
      <w:pPr>
        <w:rPr>
          <w:b/>
          <w:bCs/>
        </w:rPr>
      </w:pPr>
      <w:r>
        <w:rPr>
          <w:b/>
          <w:bCs/>
          <w:color w:val="0000FF"/>
        </w:rPr>
        <w:t xml:space="preserve">Issue </w:t>
      </w:r>
      <w:r w:rsidR="008747D3" w:rsidRPr="008747D3">
        <w:rPr>
          <w:b/>
          <w:bCs/>
          <w:color w:val="0000FF"/>
        </w:rPr>
        <w:t>2-1: General approach for defining requirements for measurements with gaps</w:t>
      </w:r>
      <w:r>
        <w:rPr>
          <w:b/>
          <w:bCs/>
        </w:rPr>
        <w:t>:</w:t>
      </w:r>
    </w:p>
    <w:tbl>
      <w:tblPr>
        <w:tblStyle w:val="TableGrid"/>
        <w:tblW w:w="0" w:type="auto"/>
        <w:tblLook w:val="04A0" w:firstRow="1" w:lastRow="0" w:firstColumn="1" w:lastColumn="0" w:noHBand="0" w:noVBand="1"/>
      </w:tblPr>
      <w:tblGrid>
        <w:gridCol w:w="9629"/>
      </w:tblGrid>
      <w:tr w:rsidR="0024480E" w14:paraId="2DAAC92D" w14:textId="77777777" w:rsidTr="0024480E">
        <w:tc>
          <w:tcPr>
            <w:tcW w:w="9629" w:type="dxa"/>
          </w:tcPr>
          <w:p w14:paraId="0796520D" w14:textId="77777777" w:rsidR="0024480E" w:rsidRDefault="0024480E" w:rsidP="0024480E">
            <w:pPr>
              <w:rPr>
                <w:b/>
                <w:bCs/>
              </w:rPr>
            </w:pPr>
            <w:r>
              <w:rPr>
                <w:b/>
                <w:bCs/>
                <w:color w:val="0000FF"/>
              </w:rPr>
              <w:t>Issue 2-1: General approach for defining requirements for measurements with gaps</w:t>
            </w:r>
            <w:r>
              <w:rPr>
                <w:b/>
                <w:bCs/>
              </w:rPr>
              <w:t>:</w:t>
            </w:r>
          </w:p>
          <w:p w14:paraId="4B1047FA" w14:textId="77777777" w:rsidR="0024480E" w:rsidRPr="0024480E" w:rsidRDefault="0024480E" w:rsidP="0024480E">
            <w:pPr>
              <w:rPr>
                <w:b/>
                <w:bCs/>
              </w:rPr>
            </w:pPr>
            <w:r w:rsidRPr="0024480E">
              <w:rPr>
                <w:b/>
                <w:bCs/>
              </w:rPr>
              <w:t xml:space="preserve">&lt;Way forward&gt;: </w:t>
            </w:r>
          </w:p>
          <w:p w14:paraId="4AA61A63" w14:textId="77777777" w:rsidR="0024480E" w:rsidRPr="0024480E" w:rsidRDefault="0024480E">
            <w:pPr>
              <w:numPr>
                <w:ilvl w:val="0"/>
                <w:numId w:val="14"/>
              </w:numPr>
              <w:rPr>
                <w:lang w:val="en-US"/>
              </w:rPr>
            </w:pPr>
            <w:r w:rsidRPr="0024480E">
              <w:rPr>
                <w:lang w:val="en-US"/>
              </w:rPr>
              <w:t xml:space="preserve">Option 1: RAN4 to deprioritize the discussion on applicable type of MGs at early stage of the </w:t>
            </w:r>
            <w:proofErr w:type="gramStart"/>
            <w:r w:rsidRPr="0024480E">
              <w:rPr>
                <w:lang w:val="en-US"/>
              </w:rPr>
              <w:t>WI, and</w:t>
            </w:r>
            <w:proofErr w:type="gramEnd"/>
            <w:r w:rsidRPr="0024480E">
              <w:rPr>
                <w:lang w:val="en-US"/>
              </w:rPr>
              <w:t xml:space="preserve"> focus on the solutions/impacts on RRM requirements. </w:t>
            </w:r>
            <w:proofErr w:type="gramStart"/>
            <w:r w:rsidRPr="0024480E">
              <w:rPr>
                <w:lang w:val="en-US"/>
              </w:rPr>
              <w:t>Unless,</w:t>
            </w:r>
            <w:proofErr w:type="gramEnd"/>
            <w:r w:rsidRPr="0024480E">
              <w:rPr>
                <w:lang w:val="en-US"/>
              </w:rPr>
              <w:t xml:space="preserve"> it is found that a particular type of MG cannot be supported or need special treatment, RAN4 can discuss whether the feature can apply to this MG type.</w:t>
            </w:r>
          </w:p>
          <w:p w14:paraId="6F94D861" w14:textId="77777777" w:rsidR="0024480E" w:rsidRDefault="0024480E">
            <w:pPr>
              <w:numPr>
                <w:ilvl w:val="0"/>
                <w:numId w:val="14"/>
              </w:numPr>
              <w:rPr>
                <w:lang w:val="en-US"/>
              </w:rPr>
            </w:pPr>
            <w:r w:rsidRPr="0024480E">
              <w:rPr>
                <w:lang w:val="en-US"/>
              </w:rPr>
              <w:t>Option 2: As a baseline RAN4 to define requirements due to measurement skipping based on Type 1 measurement gap. Other gaps are FFS.</w:t>
            </w:r>
          </w:p>
          <w:p w14:paraId="719A076F" w14:textId="1A01E395" w:rsidR="0024480E" w:rsidRDefault="0024480E" w:rsidP="0024480E">
            <w:pPr>
              <w:rPr>
                <w:b/>
                <w:bCs/>
              </w:rPr>
            </w:pPr>
            <w:r>
              <w:rPr>
                <w:b/>
                <w:bCs/>
                <w:color w:val="0000FF"/>
              </w:rPr>
              <w:t>Issue 1-5: L1/L2 triggered mobility measurements and procedures</w:t>
            </w:r>
            <w:r>
              <w:rPr>
                <w:b/>
                <w:bCs/>
              </w:rPr>
              <w:t>:</w:t>
            </w:r>
          </w:p>
          <w:p w14:paraId="466B352B" w14:textId="77777777" w:rsidR="0024480E" w:rsidRDefault="0024480E" w:rsidP="0024480E">
            <w:r>
              <w:rPr>
                <w:b/>
              </w:rPr>
              <w:t xml:space="preserve">&lt;Way forward&gt;: </w:t>
            </w:r>
          </w:p>
          <w:p w14:paraId="6F160B09" w14:textId="77777777" w:rsidR="0024480E" w:rsidRDefault="0024480E">
            <w:pPr>
              <w:pStyle w:val="ListParagraph"/>
              <w:numPr>
                <w:ilvl w:val="0"/>
                <w:numId w:val="15"/>
              </w:numPr>
              <w:spacing w:line="254" w:lineRule="auto"/>
            </w:pPr>
            <w:r>
              <w:t xml:space="preserve">Option 1: support skipping of L1 measurements and procedures for LTM within and outside </w:t>
            </w:r>
            <w:proofErr w:type="gramStart"/>
            <w:r>
              <w:t>gap</w:t>
            </w:r>
            <w:proofErr w:type="gramEnd"/>
          </w:p>
          <w:p w14:paraId="313086A9" w14:textId="2A53E21C" w:rsidR="0024480E" w:rsidRPr="0024480E" w:rsidRDefault="0024480E">
            <w:pPr>
              <w:pStyle w:val="ListParagraph"/>
              <w:numPr>
                <w:ilvl w:val="0"/>
                <w:numId w:val="15"/>
              </w:numPr>
              <w:spacing w:line="254" w:lineRule="auto"/>
            </w:pPr>
            <w:r>
              <w:t>Option 2: measurement skipping do not apply for L1 measurements and procedures for LTM</w:t>
            </w:r>
          </w:p>
        </w:tc>
      </w:tr>
    </w:tbl>
    <w:p w14:paraId="76ED1611" w14:textId="77777777" w:rsidR="00C1672D" w:rsidRDefault="00C1672D" w:rsidP="00C1672D">
      <w:pPr>
        <w:rPr>
          <w:b/>
          <w:bCs/>
        </w:rPr>
      </w:pPr>
    </w:p>
    <w:p w14:paraId="03C29619" w14:textId="1F47DAB6" w:rsidR="002C0578" w:rsidRPr="008338F0" w:rsidRDefault="008338F0" w:rsidP="006E2601">
      <w:pPr>
        <w:jc w:val="both"/>
      </w:pPr>
      <w:r w:rsidRPr="008338F0">
        <w:t xml:space="preserve">In our view, </w:t>
      </w:r>
      <w:r>
        <w:t xml:space="preserve">the above two issues should be merged. </w:t>
      </w:r>
      <w:r w:rsidR="006E2601">
        <w:t>Besides, when it comes to discuss the priority of different gaps and interruptions, we should take into consideration the workload and necessity to introduce such enhancements. Also, RAN4 should consider whether the solution for a specific feature can be extended to newer features. For example, whether the solution for Type-1 MG can be applied for concurrent gaps, NCSG, Pre-MG, etc. Therefore</w:t>
      </w:r>
      <w:r>
        <w:t xml:space="preserve">, RAN4 RRM should focus on the solution mechanism </w:t>
      </w:r>
      <w:r w:rsidR="006E2601">
        <w:t>at</w:t>
      </w:r>
      <w:r>
        <w:t xml:space="preserve"> this stage of discussion then RAN4 can work the solutions for a specific feature if it is found that some gap features cannot be supported.</w:t>
      </w:r>
    </w:p>
    <w:p w14:paraId="524FDFAF" w14:textId="4369BBCA" w:rsidR="008338F0" w:rsidRDefault="008338F0">
      <w:pPr>
        <w:pStyle w:val="ListParagraph"/>
        <w:numPr>
          <w:ilvl w:val="0"/>
          <w:numId w:val="9"/>
        </w:numPr>
        <w:spacing w:after="180" w:line="254" w:lineRule="auto"/>
        <w:jc w:val="both"/>
        <w:rPr>
          <w:rFonts w:ascii="Times New Roman" w:hAnsi="Times New Roman" w:cs="Times New Roman"/>
          <w:sz w:val="20"/>
          <w:szCs w:val="20"/>
        </w:rPr>
      </w:pPr>
      <w:bookmarkStart w:id="9" w:name="_Ref181974644"/>
      <w:r w:rsidRPr="008338F0">
        <w:rPr>
          <w:b/>
          <w:bCs/>
          <w:lang w:val="en-US"/>
        </w:rPr>
        <w:t xml:space="preserve">RAN4 to deprioritize the discussion on applicable type of MGs at early stage of the </w:t>
      </w:r>
      <w:proofErr w:type="gramStart"/>
      <w:r w:rsidRPr="008338F0">
        <w:rPr>
          <w:b/>
          <w:bCs/>
          <w:lang w:val="en-US"/>
        </w:rPr>
        <w:t>WI, and</w:t>
      </w:r>
      <w:proofErr w:type="gramEnd"/>
      <w:r w:rsidRPr="008338F0">
        <w:rPr>
          <w:b/>
          <w:bCs/>
          <w:lang w:val="en-US"/>
        </w:rPr>
        <w:t xml:space="preserve"> focus on the solutions/impacts on RRM requirements. </w:t>
      </w:r>
      <w:proofErr w:type="gramStart"/>
      <w:r w:rsidRPr="008338F0">
        <w:rPr>
          <w:b/>
          <w:bCs/>
          <w:lang w:val="en-US"/>
        </w:rPr>
        <w:t>Unless,</w:t>
      </w:r>
      <w:proofErr w:type="gramEnd"/>
      <w:r w:rsidRPr="008338F0">
        <w:rPr>
          <w:b/>
          <w:bCs/>
          <w:lang w:val="en-US"/>
        </w:rPr>
        <w:t xml:space="preserve"> it is found that a particular type of MG </w:t>
      </w:r>
      <w:r w:rsidRPr="008338F0">
        <w:rPr>
          <w:b/>
          <w:bCs/>
          <w:lang w:val="en-US"/>
        </w:rPr>
        <w:lastRenderedPageBreak/>
        <w:t>cannot be supported or need special treatment, RAN4 can discuss whether the feature can apply to this MG type</w:t>
      </w:r>
      <w:r>
        <w:rPr>
          <w:rFonts w:cstheme="minorHAnsi"/>
          <w:b/>
          <w:lang w:eastAsia="ko-KR"/>
        </w:rPr>
        <w:t>.</w:t>
      </w:r>
      <w:bookmarkEnd w:id="9"/>
    </w:p>
    <w:p w14:paraId="589904CB" w14:textId="77777777" w:rsidR="008338F0" w:rsidRDefault="008338F0" w:rsidP="00C1672D">
      <w:pPr>
        <w:rPr>
          <w:b/>
          <w:bCs/>
        </w:rPr>
      </w:pPr>
    </w:p>
    <w:p w14:paraId="76915ED6" w14:textId="0999B949" w:rsidR="00C1672D" w:rsidRDefault="00C1672D" w:rsidP="00C1672D">
      <w:pPr>
        <w:rPr>
          <w:b/>
          <w:bCs/>
        </w:rPr>
      </w:pPr>
      <w:r>
        <w:rPr>
          <w:b/>
          <w:bCs/>
          <w:color w:val="0000FF"/>
        </w:rPr>
        <w:t xml:space="preserve">Issue </w:t>
      </w:r>
      <w:r w:rsidRPr="00C1672D">
        <w:rPr>
          <w:b/>
          <w:bCs/>
          <w:color w:val="0000FF"/>
        </w:rPr>
        <w:t>2-2</w:t>
      </w:r>
      <w:r>
        <w:rPr>
          <w:b/>
          <w:bCs/>
          <w:color w:val="0000FF"/>
        </w:rPr>
        <w:t>: Types of measurement gaps to consider</w:t>
      </w:r>
      <w:r>
        <w:rPr>
          <w:b/>
          <w:bCs/>
        </w:rPr>
        <w:t>:</w:t>
      </w:r>
    </w:p>
    <w:tbl>
      <w:tblPr>
        <w:tblStyle w:val="TableGrid"/>
        <w:tblW w:w="0" w:type="auto"/>
        <w:tblLook w:val="04A0" w:firstRow="1" w:lastRow="0" w:firstColumn="1" w:lastColumn="0" w:noHBand="0" w:noVBand="1"/>
      </w:tblPr>
      <w:tblGrid>
        <w:gridCol w:w="9629"/>
      </w:tblGrid>
      <w:tr w:rsidR="00C1672D" w14:paraId="75C2B250" w14:textId="77777777" w:rsidTr="00781537">
        <w:tc>
          <w:tcPr>
            <w:tcW w:w="9629" w:type="dxa"/>
          </w:tcPr>
          <w:p w14:paraId="587E91CB" w14:textId="77777777" w:rsidR="00C1672D" w:rsidRDefault="00C1672D" w:rsidP="00781537">
            <w:pPr>
              <w:rPr>
                <w:rFonts w:ascii="Times New Roman" w:eastAsia="Times New Roman" w:hAnsi="Times New Roman" w:cs="Times New Roman"/>
                <w:kern w:val="0"/>
                <w:sz w:val="20"/>
                <w:szCs w:val="20"/>
                <w14:ligatures w14:val="none"/>
              </w:rPr>
            </w:pPr>
            <w:r>
              <w:t xml:space="preserve">In this issue we discuss the types of measurement gaps to be considered in this WID. </w:t>
            </w:r>
            <w:proofErr w:type="gramStart"/>
            <w:r>
              <w:t>In order to</w:t>
            </w:r>
            <w:proofErr w:type="gramEnd"/>
            <w:r>
              <w:t xml:space="preserve"> help the discussion, we reuse the definition of Type-1 and Type-2 measurement gaps as agreed in Rel-18 NR_MG-enh2:</w:t>
            </w:r>
          </w:p>
          <w:tbl>
            <w:tblPr>
              <w:tblStyle w:val="TableGrid"/>
              <w:tblW w:w="0" w:type="auto"/>
              <w:tblLook w:val="04A0" w:firstRow="1" w:lastRow="0" w:firstColumn="1" w:lastColumn="0" w:noHBand="0" w:noVBand="1"/>
            </w:tblPr>
            <w:tblGrid>
              <w:gridCol w:w="9403"/>
            </w:tblGrid>
            <w:tr w:rsidR="00C1672D" w14:paraId="7BAB4A8E" w14:textId="77777777" w:rsidTr="00781537">
              <w:tc>
                <w:tcPr>
                  <w:tcW w:w="9631" w:type="dxa"/>
                  <w:tcBorders>
                    <w:top w:val="single" w:sz="4" w:space="0" w:color="auto"/>
                    <w:left w:val="single" w:sz="4" w:space="0" w:color="auto"/>
                    <w:bottom w:val="single" w:sz="4" w:space="0" w:color="auto"/>
                    <w:right w:val="single" w:sz="4" w:space="0" w:color="auto"/>
                  </w:tcBorders>
                  <w:hideMark/>
                </w:tcPr>
                <w:p w14:paraId="0AABF357" w14:textId="77777777" w:rsidR="00C1672D" w:rsidRDefault="00C1672D">
                  <w:pPr>
                    <w:numPr>
                      <w:ilvl w:val="0"/>
                      <w:numId w:val="11"/>
                    </w:numPr>
                    <w:overflowPunct w:val="0"/>
                    <w:autoSpaceDE w:val="0"/>
                    <w:autoSpaceDN w:val="0"/>
                    <w:adjustRightInd w:val="0"/>
                    <w:spacing w:after="180" w:line="240" w:lineRule="auto"/>
                  </w:pPr>
                  <w:r>
                    <w:t xml:space="preserve">Type-1 MG: Gap(s) configured via </w:t>
                  </w:r>
                  <w:proofErr w:type="spellStart"/>
                  <w:r>
                    <w:t>GapConfig</w:t>
                  </w:r>
                  <w:proofErr w:type="spellEnd"/>
                  <w:r>
                    <w:t xml:space="preserve"> without </w:t>
                  </w:r>
                  <w:proofErr w:type="gramStart"/>
                  <w:r>
                    <w:t>suffix</w:t>
                  </w:r>
                  <w:proofErr w:type="gramEnd"/>
                </w:p>
                <w:p w14:paraId="01A2F4E0" w14:textId="77777777" w:rsidR="00C1672D" w:rsidRDefault="00C1672D">
                  <w:pPr>
                    <w:numPr>
                      <w:ilvl w:val="0"/>
                      <w:numId w:val="11"/>
                    </w:numPr>
                    <w:overflowPunct w:val="0"/>
                    <w:autoSpaceDE w:val="0"/>
                    <w:autoSpaceDN w:val="0"/>
                    <w:adjustRightInd w:val="0"/>
                    <w:spacing w:after="180" w:line="240" w:lineRule="auto"/>
                  </w:pPr>
                  <w:r>
                    <w:t>Type-2 MG: Gap(s) configured via GapConfig-r17 without preConfigInd-r17 or ncsgInd-</w:t>
                  </w:r>
                  <w:proofErr w:type="gramStart"/>
                  <w:r>
                    <w:t>r17</w:t>
                  </w:r>
                  <w:proofErr w:type="gramEnd"/>
                </w:p>
                <w:p w14:paraId="6398E58D" w14:textId="77777777" w:rsidR="00C1672D" w:rsidRDefault="00C1672D">
                  <w:pPr>
                    <w:numPr>
                      <w:ilvl w:val="0"/>
                      <w:numId w:val="11"/>
                    </w:numPr>
                    <w:overflowPunct w:val="0"/>
                    <w:autoSpaceDE w:val="0"/>
                    <w:autoSpaceDN w:val="0"/>
                    <w:adjustRightInd w:val="0"/>
                    <w:spacing w:after="180" w:line="240" w:lineRule="auto"/>
                  </w:pPr>
                  <w:r>
                    <w:t>Rel-18 Concurrent Gap: gap with assigned priority which can be also NCSG or Pre-MG</w:t>
                  </w:r>
                </w:p>
              </w:tc>
            </w:tr>
          </w:tbl>
          <w:p w14:paraId="525C1B4C" w14:textId="2F3EBB0B" w:rsidR="00C1672D" w:rsidRDefault="00C1672D" w:rsidP="00781537">
            <w:r>
              <w:t xml:space="preserve"> </w:t>
            </w:r>
            <w:r>
              <w:rPr>
                <w:b/>
              </w:rPr>
              <w:t>&lt;Way forward&gt;: Please discuss the priorities for RAN4 to work based on the following table:</w:t>
            </w:r>
          </w:p>
          <w:tbl>
            <w:tblPr>
              <w:tblStyle w:val="TableGrid"/>
              <w:tblW w:w="0" w:type="auto"/>
              <w:tblInd w:w="936" w:type="dxa"/>
              <w:tblLook w:val="04A0" w:firstRow="1" w:lastRow="0" w:firstColumn="1" w:lastColumn="0" w:noHBand="0" w:noVBand="1"/>
            </w:tblPr>
            <w:tblGrid>
              <w:gridCol w:w="2306"/>
              <w:gridCol w:w="2047"/>
              <w:gridCol w:w="2148"/>
              <w:gridCol w:w="1966"/>
            </w:tblGrid>
            <w:tr w:rsidR="00C1672D" w14:paraId="6653DB3C" w14:textId="77777777" w:rsidTr="00781537">
              <w:tc>
                <w:tcPr>
                  <w:tcW w:w="2346" w:type="dxa"/>
                  <w:tcBorders>
                    <w:top w:val="single" w:sz="4" w:space="0" w:color="auto"/>
                    <w:left w:val="single" w:sz="4" w:space="0" w:color="auto"/>
                    <w:bottom w:val="single" w:sz="4" w:space="0" w:color="auto"/>
                    <w:right w:val="single" w:sz="4" w:space="0" w:color="auto"/>
                  </w:tcBorders>
                  <w:hideMark/>
                </w:tcPr>
                <w:p w14:paraId="32902387" w14:textId="77777777" w:rsidR="00C1672D" w:rsidRDefault="00C1672D" w:rsidP="00781537">
                  <w:pPr>
                    <w:spacing w:after="120"/>
                    <w:rPr>
                      <w:rFonts w:eastAsia="SimSun"/>
                      <w:szCs w:val="24"/>
                    </w:rPr>
                  </w:pPr>
                  <w:r>
                    <w:rPr>
                      <w:rFonts w:eastAsia="SimSun"/>
                      <w:szCs w:val="24"/>
                    </w:rPr>
                    <w:t>Cap types</w:t>
                  </w:r>
                </w:p>
              </w:tc>
              <w:tc>
                <w:tcPr>
                  <w:tcW w:w="2118" w:type="dxa"/>
                  <w:tcBorders>
                    <w:top w:val="single" w:sz="4" w:space="0" w:color="auto"/>
                    <w:left w:val="single" w:sz="4" w:space="0" w:color="auto"/>
                    <w:bottom w:val="single" w:sz="4" w:space="0" w:color="auto"/>
                    <w:right w:val="single" w:sz="4" w:space="0" w:color="auto"/>
                  </w:tcBorders>
                  <w:hideMark/>
                </w:tcPr>
                <w:p w14:paraId="5EAFC19E" w14:textId="77777777" w:rsidR="00C1672D" w:rsidRDefault="00C1672D" w:rsidP="00781537">
                  <w:pPr>
                    <w:spacing w:after="120"/>
                    <w:rPr>
                      <w:rFonts w:eastAsia="SimSun"/>
                      <w:szCs w:val="24"/>
                    </w:rPr>
                  </w:pPr>
                  <w:r>
                    <w:rPr>
                      <w:rFonts w:eastAsia="SimSun"/>
                      <w:szCs w:val="24"/>
                    </w:rPr>
                    <w:t xml:space="preserve">First </w:t>
                  </w:r>
                  <w:proofErr w:type="spellStart"/>
                  <w:r>
                    <w:rPr>
                      <w:rFonts w:eastAsia="SimSun"/>
                      <w:szCs w:val="24"/>
                    </w:rPr>
                    <w:t>prio</w:t>
                  </w:r>
                  <w:proofErr w:type="spellEnd"/>
                </w:p>
              </w:tc>
              <w:tc>
                <w:tcPr>
                  <w:tcW w:w="2211" w:type="dxa"/>
                  <w:tcBorders>
                    <w:top w:val="single" w:sz="4" w:space="0" w:color="auto"/>
                    <w:left w:val="single" w:sz="4" w:space="0" w:color="auto"/>
                    <w:bottom w:val="single" w:sz="4" w:space="0" w:color="auto"/>
                    <w:right w:val="single" w:sz="4" w:space="0" w:color="auto"/>
                  </w:tcBorders>
                  <w:hideMark/>
                </w:tcPr>
                <w:p w14:paraId="17A3A07E" w14:textId="77777777" w:rsidR="00C1672D" w:rsidRDefault="00C1672D" w:rsidP="00781537">
                  <w:pPr>
                    <w:spacing w:after="120"/>
                    <w:rPr>
                      <w:rFonts w:eastAsia="SimSun"/>
                      <w:szCs w:val="24"/>
                    </w:rPr>
                  </w:pPr>
                  <w:r>
                    <w:rPr>
                      <w:rFonts w:eastAsia="SimSun"/>
                      <w:szCs w:val="24"/>
                    </w:rPr>
                    <w:t xml:space="preserve">Second </w:t>
                  </w:r>
                  <w:proofErr w:type="spellStart"/>
                  <w:r>
                    <w:rPr>
                      <w:rFonts w:eastAsia="SimSun"/>
                      <w:szCs w:val="24"/>
                    </w:rPr>
                    <w:t>prio</w:t>
                  </w:r>
                  <w:proofErr w:type="spellEnd"/>
                </w:p>
              </w:tc>
              <w:tc>
                <w:tcPr>
                  <w:tcW w:w="2020" w:type="dxa"/>
                  <w:tcBorders>
                    <w:top w:val="single" w:sz="4" w:space="0" w:color="auto"/>
                    <w:left w:val="single" w:sz="4" w:space="0" w:color="auto"/>
                    <w:bottom w:val="single" w:sz="4" w:space="0" w:color="auto"/>
                    <w:right w:val="single" w:sz="4" w:space="0" w:color="auto"/>
                  </w:tcBorders>
                  <w:hideMark/>
                </w:tcPr>
                <w:p w14:paraId="7B50D04C" w14:textId="77777777" w:rsidR="00C1672D" w:rsidRDefault="00C1672D" w:rsidP="00781537">
                  <w:pPr>
                    <w:spacing w:after="120"/>
                    <w:rPr>
                      <w:rFonts w:eastAsia="Times New Roman"/>
                      <w:szCs w:val="24"/>
                    </w:rPr>
                  </w:pPr>
                  <w:r>
                    <w:rPr>
                      <w:szCs w:val="24"/>
                    </w:rPr>
                    <w:t>Don’t include</w:t>
                  </w:r>
                </w:p>
              </w:tc>
            </w:tr>
            <w:tr w:rsidR="00C1672D" w14:paraId="0B1C8AA1" w14:textId="77777777" w:rsidTr="008747D3">
              <w:tc>
                <w:tcPr>
                  <w:tcW w:w="2346" w:type="dxa"/>
                  <w:tcBorders>
                    <w:top w:val="single" w:sz="4" w:space="0" w:color="auto"/>
                    <w:left w:val="single" w:sz="4" w:space="0" w:color="auto"/>
                    <w:bottom w:val="single" w:sz="4" w:space="0" w:color="auto"/>
                    <w:right w:val="single" w:sz="4" w:space="0" w:color="auto"/>
                  </w:tcBorders>
                  <w:hideMark/>
                </w:tcPr>
                <w:p w14:paraId="3A0E6EBB" w14:textId="77777777" w:rsidR="00C1672D" w:rsidRDefault="00C1672D" w:rsidP="00781537">
                  <w:pPr>
                    <w:spacing w:after="120"/>
                    <w:rPr>
                      <w:rFonts w:eastAsia="SimSun"/>
                      <w:szCs w:val="24"/>
                    </w:rPr>
                  </w:pPr>
                  <w:r>
                    <w:rPr>
                      <w:rFonts w:eastAsia="SimSun"/>
                      <w:szCs w:val="24"/>
                    </w:rPr>
                    <w:t>Type 1</w:t>
                  </w:r>
                </w:p>
              </w:tc>
              <w:tc>
                <w:tcPr>
                  <w:tcW w:w="2118" w:type="dxa"/>
                  <w:tcBorders>
                    <w:top w:val="single" w:sz="4" w:space="0" w:color="auto"/>
                    <w:left w:val="single" w:sz="4" w:space="0" w:color="auto"/>
                    <w:bottom w:val="single" w:sz="4" w:space="0" w:color="auto"/>
                    <w:right w:val="single" w:sz="4" w:space="0" w:color="auto"/>
                  </w:tcBorders>
                </w:tcPr>
                <w:p w14:paraId="56BABEEB" w14:textId="18DE6362" w:rsidR="00C1672D" w:rsidRDefault="00C1672D" w:rsidP="00781537">
                  <w:pPr>
                    <w:spacing w:after="120"/>
                    <w:rPr>
                      <w:rFonts w:eastAsia="SimSun"/>
                      <w:szCs w:val="24"/>
                    </w:rPr>
                  </w:pPr>
                </w:p>
              </w:tc>
              <w:tc>
                <w:tcPr>
                  <w:tcW w:w="2211" w:type="dxa"/>
                  <w:tcBorders>
                    <w:top w:val="single" w:sz="4" w:space="0" w:color="auto"/>
                    <w:left w:val="single" w:sz="4" w:space="0" w:color="auto"/>
                    <w:bottom w:val="single" w:sz="4" w:space="0" w:color="auto"/>
                    <w:right w:val="single" w:sz="4" w:space="0" w:color="auto"/>
                  </w:tcBorders>
                </w:tcPr>
                <w:p w14:paraId="553B260C" w14:textId="77777777" w:rsidR="00C1672D" w:rsidRDefault="00C1672D" w:rsidP="00781537">
                  <w:pPr>
                    <w:spacing w:after="120"/>
                    <w:rPr>
                      <w:rFonts w:eastAsia="SimSun"/>
                      <w:szCs w:val="24"/>
                    </w:rPr>
                  </w:pPr>
                </w:p>
              </w:tc>
              <w:tc>
                <w:tcPr>
                  <w:tcW w:w="2020" w:type="dxa"/>
                  <w:tcBorders>
                    <w:top w:val="single" w:sz="4" w:space="0" w:color="auto"/>
                    <w:left w:val="single" w:sz="4" w:space="0" w:color="auto"/>
                    <w:bottom w:val="single" w:sz="4" w:space="0" w:color="auto"/>
                    <w:right w:val="single" w:sz="4" w:space="0" w:color="auto"/>
                  </w:tcBorders>
                </w:tcPr>
                <w:p w14:paraId="592F6AAE" w14:textId="77777777" w:rsidR="00C1672D" w:rsidRDefault="00C1672D" w:rsidP="00781537">
                  <w:pPr>
                    <w:spacing w:after="120"/>
                    <w:rPr>
                      <w:rFonts w:eastAsia="Times New Roman"/>
                      <w:szCs w:val="24"/>
                    </w:rPr>
                  </w:pPr>
                </w:p>
              </w:tc>
            </w:tr>
            <w:tr w:rsidR="00C1672D" w14:paraId="63127D9C" w14:textId="77777777" w:rsidTr="008747D3">
              <w:tc>
                <w:tcPr>
                  <w:tcW w:w="2346" w:type="dxa"/>
                  <w:tcBorders>
                    <w:top w:val="single" w:sz="4" w:space="0" w:color="auto"/>
                    <w:left w:val="single" w:sz="4" w:space="0" w:color="auto"/>
                    <w:bottom w:val="single" w:sz="4" w:space="0" w:color="auto"/>
                    <w:right w:val="single" w:sz="4" w:space="0" w:color="auto"/>
                  </w:tcBorders>
                  <w:hideMark/>
                </w:tcPr>
                <w:p w14:paraId="60FEE7CD" w14:textId="77777777" w:rsidR="00C1672D" w:rsidRDefault="00C1672D" w:rsidP="00781537">
                  <w:pPr>
                    <w:spacing w:after="120"/>
                    <w:rPr>
                      <w:rFonts w:eastAsia="SimSun"/>
                      <w:szCs w:val="24"/>
                    </w:rPr>
                  </w:pPr>
                  <w:r>
                    <w:rPr>
                      <w:rFonts w:eastAsia="SimSun"/>
                      <w:szCs w:val="24"/>
                    </w:rPr>
                    <w:t>Type 2</w:t>
                  </w:r>
                </w:p>
              </w:tc>
              <w:tc>
                <w:tcPr>
                  <w:tcW w:w="2118" w:type="dxa"/>
                  <w:tcBorders>
                    <w:top w:val="single" w:sz="4" w:space="0" w:color="auto"/>
                    <w:left w:val="single" w:sz="4" w:space="0" w:color="auto"/>
                    <w:bottom w:val="single" w:sz="4" w:space="0" w:color="auto"/>
                    <w:right w:val="single" w:sz="4" w:space="0" w:color="auto"/>
                  </w:tcBorders>
                </w:tcPr>
                <w:p w14:paraId="2E0F8ED9" w14:textId="72C6CCD9" w:rsidR="00C1672D" w:rsidRDefault="00C1672D" w:rsidP="00781537">
                  <w:pPr>
                    <w:spacing w:after="120"/>
                    <w:rPr>
                      <w:rFonts w:eastAsia="SimSun"/>
                      <w:szCs w:val="24"/>
                    </w:rPr>
                  </w:pPr>
                </w:p>
              </w:tc>
              <w:tc>
                <w:tcPr>
                  <w:tcW w:w="2211" w:type="dxa"/>
                  <w:tcBorders>
                    <w:top w:val="single" w:sz="4" w:space="0" w:color="auto"/>
                    <w:left w:val="single" w:sz="4" w:space="0" w:color="auto"/>
                    <w:bottom w:val="single" w:sz="4" w:space="0" w:color="auto"/>
                    <w:right w:val="single" w:sz="4" w:space="0" w:color="auto"/>
                  </w:tcBorders>
                </w:tcPr>
                <w:p w14:paraId="25E7D979" w14:textId="19D746E0" w:rsidR="00C1672D" w:rsidRDefault="00C1672D" w:rsidP="00781537">
                  <w:pPr>
                    <w:spacing w:after="120"/>
                    <w:rPr>
                      <w:rFonts w:eastAsia="SimSun"/>
                      <w:szCs w:val="24"/>
                    </w:rPr>
                  </w:pPr>
                </w:p>
              </w:tc>
              <w:tc>
                <w:tcPr>
                  <w:tcW w:w="2020" w:type="dxa"/>
                  <w:tcBorders>
                    <w:top w:val="single" w:sz="4" w:space="0" w:color="auto"/>
                    <w:left w:val="single" w:sz="4" w:space="0" w:color="auto"/>
                    <w:bottom w:val="single" w:sz="4" w:space="0" w:color="auto"/>
                    <w:right w:val="single" w:sz="4" w:space="0" w:color="auto"/>
                  </w:tcBorders>
                </w:tcPr>
                <w:p w14:paraId="4A8ECB1A" w14:textId="26976A57" w:rsidR="00C1672D" w:rsidRDefault="00C1672D" w:rsidP="00781537">
                  <w:pPr>
                    <w:spacing w:after="120"/>
                    <w:rPr>
                      <w:rFonts w:eastAsia="Times New Roman"/>
                      <w:szCs w:val="24"/>
                    </w:rPr>
                  </w:pPr>
                </w:p>
              </w:tc>
            </w:tr>
            <w:tr w:rsidR="00C1672D" w14:paraId="7D3E206D" w14:textId="77777777" w:rsidTr="008747D3">
              <w:tc>
                <w:tcPr>
                  <w:tcW w:w="2346" w:type="dxa"/>
                  <w:tcBorders>
                    <w:top w:val="single" w:sz="4" w:space="0" w:color="auto"/>
                    <w:left w:val="single" w:sz="4" w:space="0" w:color="auto"/>
                    <w:bottom w:val="single" w:sz="4" w:space="0" w:color="auto"/>
                    <w:right w:val="single" w:sz="4" w:space="0" w:color="auto"/>
                  </w:tcBorders>
                  <w:hideMark/>
                </w:tcPr>
                <w:p w14:paraId="5769A95B" w14:textId="77777777" w:rsidR="00C1672D" w:rsidRDefault="00C1672D" w:rsidP="00781537">
                  <w:pPr>
                    <w:spacing w:after="120"/>
                    <w:rPr>
                      <w:rFonts w:eastAsia="SimSun"/>
                      <w:szCs w:val="24"/>
                    </w:rPr>
                  </w:pPr>
                  <w:r>
                    <w:rPr>
                      <w:rFonts w:eastAsia="SimSun"/>
                      <w:szCs w:val="24"/>
                    </w:rPr>
                    <w:t>NCSG</w:t>
                  </w:r>
                </w:p>
              </w:tc>
              <w:tc>
                <w:tcPr>
                  <w:tcW w:w="2118" w:type="dxa"/>
                  <w:tcBorders>
                    <w:top w:val="single" w:sz="4" w:space="0" w:color="auto"/>
                    <w:left w:val="single" w:sz="4" w:space="0" w:color="auto"/>
                    <w:bottom w:val="single" w:sz="4" w:space="0" w:color="auto"/>
                    <w:right w:val="single" w:sz="4" w:space="0" w:color="auto"/>
                  </w:tcBorders>
                </w:tcPr>
                <w:p w14:paraId="0B92E02E" w14:textId="69EAA016" w:rsidR="00C1672D" w:rsidRDefault="00C1672D" w:rsidP="00781537">
                  <w:pPr>
                    <w:spacing w:after="120"/>
                    <w:rPr>
                      <w:rFonts w:eastAsia="SimSun"/>
                      <w:szCs w:val="24"/>
                    </w:rPr>
                  </w:pPr>
                </w:p>
              </w:tc>
              <w:tc>
                <w:tcPr>
                  <w:tcW w:w="2211" w:type="dxa"/>
                  <w:tcBorders>
                    <w:top w:val="single" w:sz="4" w:space="0" w:color="auto"/>
                    <w:left w:val="single" w:sz="4" w:space="0" w:color="auto"/>
                    <w:bottom w:val="single" w:sz="4" w:space="0" w:color="auto"/>
                    <w:right w:val="single" w:sz="4" w:space="0" w:color="auto"/>
                  </w:tcBorders>
                </w:tcPr>
                <w:p w14:paraId="1CAEE934" w14:textId="51F9742C" w:rsidR="00C1672D" w:rsidRDefault="00C1672D" w:rsidP="00781537">
                  <w:pPr>
                    <w:spacing w:after="120"/>
                    <w:rPr>
                      <w:rFonts w:eastAsia="SimSun"/>
                      <w:szCs w:val="24"/>
                    </w:rPr>
                  </w:pPr>
                </w:p>
              </w:tc>
              <w:tc>
                <w:tcPr>
                  <w:tcW w:w="2020" w:type="dxa"/>
                  <w:tcBorders>
                    <w:top w:val="single" w:sz="4" w:space="0" w:color="auto"/>
                    <w:left w:val="single" w:sz="4" w:space="0" w:color="auto"/>
                    <w:bottom w:val="single" w:sz="4" w:space="0" w:color="auto"/>
                    <w:right w:val="single" w:sz="4" w:space="0" w:color="auto"/>
                  </w:tcBorders>
                </w:tcPr>
                <w:p w14:paraId="7D3534F9" w14:textId="4FAD99FE" w:rsidR="00C1672D" w:rsidRDefault="00C1672D" w:rsidP="00781537">
                  <w:pPr>
                    <w:spacing w:after="120"/>
                    <w:rPr>
                      <w:rFonts w:eastAsia="Times New Roman"/>
                      <w:szCs w:val="24"/>
                    </w:rPr>
                  </w:pPr>
                </w:p>
              </w:tc>
            </w:tr>
            <w:tr w:rsidR="00C1672D" w14:paraId="608F684B" w14:textId="77777777" w:rsidTr="008747D3">
              <w:tc>
                <w:tcPr>
                  <w:tcW w:w="2346" w:type="dxa"/>
                  <w:tcBorders>
                    <w:top w:val="single" w:sz="4" w:space="0" w:color="auto"/>
                    <w:left w:val="single" w:sz="4" w:space="0" w:color="auto"/>
                    <w:bottom w:val="single" w:sz="4" w:space="0" w:color="auto"/>
                    <w:right w:val="single" w:sz="4" w:space="0" w:color="auto"/>
                  </w:tcBorders>
                  <w:hideMark/>
                </w:tcPr>
                <w:p w14:paraId="536EEC0F" w14:textId="77777777" w:rsidR="00C1672D" w:rsidRDefault="00C1672D" w:rsidP="00781537">
                  <w:pPr>
                    <w:spacing w:after="120"/>
                    <w:rPr>
                      <w:rFonts w:eastAsia="SimSun"/>
                      <w:szCs w:val="24"/>
                    </w:rPr>
                  </w:pPr>
                  <w:r>
                    <w:rPr>
                      <w:rFonts w:eastAsia="SimSun"/>
                      <w:szCs w:val="24"/>
                    </w:rPr>
                    <w:t>MUSIM</w:t>
                  </w:r>
                </w:p>
              </w:tc>
              <w:tc>
                <w:tcPr>
                  <w:tcW w:w="2118" w:type="dxa"/>
                  <w:tcBorders>
                    <w:top w:val="single" w:sz="4" w:space="0" w:color="auto"/>
                    <w:left w:val="single" w:sz="4" w:space="0" w:color="auto"/>
                    <w:bottom w:val="single" w:sz="4" w:space="0" w:color="auto"/>
                    <w:right w:val="single" w:sz="4" w:space="0" w:color="auto"/>
                  </w:tcBorders>
                </w:tcPr>
                <w:p w14:paraId="6162DC08" w14:textId="77777777" w:rsidR="00C1672D" w:rsidRDefault="00C1672D" w:rsidP="00781537">
                  <w:pPr>
                    <w:spacing w:after="120"/>
                    <w:rPr>
                      <w:rFonts w:eastAsia="SimSun"/>
                      <w:szCs w:val="24"/>
                    </w:rPr>
                  </w:pPr>
                </w:p>
              </w:tc>
              <w:tc>
                <w:tcPr>
                  <w:tcW w:w="2211" w:type="dxa"/>
                  <w:tcBorders>
                    <w:top w:val="single" w:sz="4" w:space="0" w:color="auto"/>
                    <w:left w:val="single" w:sz="4" w:space="0" w:color="auto"/>
                    <w:bottom w:val="single" w:sz="4" w:space="0" w:color="auto"/>
                    <w:right w:val="single" w:sz="4" w:space="0" w:color="auto"/>
                  </w:tcBorders>
                </w:tcPr>
                <w:p w14:paraId="289FFDEB" w14:textId="1ABCA191" w:rsidR="00C1672D" w:rsidRDefault="00C1672D" w:rsidP="00781537">
                  <w:pPr>
                    <w:spacing w:after="120"/>
                    <w:rPr>
                      <w:rFonts w:eastAsia="SimSun"/>
                      <w:szCs w:val="24"/>
                    </w:rPr>
                  </w:pPr>
                </w:p>
              </w:tc>
              <w:tc>
                <w:tcPr>
                  <w:tcW w:w="2020" w:type="dxa"/>
                  <w:tcBorders>
                    <w:top w:val="single" w:sz="4" w:space="0" w:color="auto"/>
                    <w:left w:val="single" w:sz="4" w:space="0" w:color="auto"/>
                    <w:bottom w:val="single" w:sz="4" w:space="0" w:color="auto"/>
                    <w:right w:val="single" w:sz="4" w:space="0" w:color="auto"/>
                  </w:tcBorders>
                </w:tcPr>
                <w:p w14:paraId="1CDCE023" w14:textId="690C5F9B" w:rsidR="00C1672D" w:rsidRDefault="00C1672D" w:rsidP="00781537">
                  <w:pPr>
                    <w:spacing w:after="120"/>
                    <w:rPr>
                      <w:rFonts w:eastAsia="Times New Roman"/>
                      <w:szCs w:val="24"/>
                    </w:rPr>
                  </w:pPr>
                </w:p>
              </w:tc>
            </w:tr>
            <w:tr w:rsidR="00C1672D" w14:paraId="3E8C21C5" w14:textId="77777777" w:rsidTr="008747D3">
              <w:tc>
                <w:tcPr>
                  <w:tcW w:w="2346" w:type="dxa"/>
                  <w:tcBorders>
                    <w:top w:val="single" w:sz="4" w:space="0" w:color="auto"/>
                    <w:left w:val="single" w:sz="4" w:space="0" w:color="auto"/>
                    <w:bottom w:val="single" w:sz="4" w:space="0" w:color="auto"/>
                    <w:right w:val="single" w:sz="4" w:space="0" w:color="auto"/>
                  </w:tcBorders>
                  <w:hideMark/>
                </w:tcPr>
                <w:p w14:paraId="78A0ED51" w14:textId="77777777" w:rsidR="00C1672D" w:rsidRDefault="00C1672D" w:rsidP="00781537">
                  <w:pPr>
                    <w:spacing w:after="120"/>
                    <w:rPr>
                      <w:rFonts w:eastAsia="SimSun"/>
                      <w:szCs w:val="24"/>
                    </w:rPr>
                  </w:pPr>
                  <w:r>
                    <w:rPr>
                      <w:rFonts w:eastAsia="SimSun"/>
                      <w:szCs w:val="24"/>
                    </w:rPr>
                    <w:t>Positioning</w:t>
                  </w:r>
                </w:p>
              </w:tc>
              <w:tc>
                <w:tcPr>
                  <w:tcW w:w="2118" w:type="dxa"/>
                  <w:tcBorders>
                    <w:top w:val="single" w:sz="4" w:space="0" w:color="auto"/>
                    <w:left w:val="single" w:sz="4" w:space="0" w:color="auto"/>
                    <w:bottom w:val="single" w:sz="4" w:space="0" w:color="auto"/>
                    <w:right w:val="single" w:sz="4" w:space="0" w:color="auto"/>
                  </w:tcBorders>
                </w:tcPr>
                <w:p w14:paraId="50BD4817" w14:textId="77777777" w:rsidR="00C1672D" w:rsidRDefault="00C1672D" w:rsidP="00781537">
                  <w:pPr>
                    <w:spacing w:after="120"/>
                    <w:rPr>
                      <w:rFonts w:eastAsia="SimSun"/>
                      <w:szCs w:val="24"/>
                    </w:rPr>
                  </w:pPr>
                </w:p>
              </w:tc>
              <w:tc>
                <w:tcPr>
                  <w:tcW w:w="2211" w:type="dxa"/>
                  <w:tcBorders>
                    <w:top w:val="single" w:sz="4" w:space="0" w:color="auto"/>
                    <w:left w:val="single" w:sz="4" w:space="0" w:color="auto"/>
                    <w:bottom w:val="single" w:sz="4" w:space="0" w:color="auto"/>
                    <w:right w:val="single" w:sz="4" w:space="0" w:color="auto"/>
                  </w:tcBorders>
                </w:tcPr>
                <w:p w14:paraId="08838A61" w14:textId="7313C682" w:rsidR="00C1672D" w:rsidRDefault="00C1672D" w:rsidP="00781537">
                  <w:pPr>
                    <w:spacing w:after="120"/>
                    <w:rPr>
                      <w:rFonts w:eastAsia="SimSun"/>
                      <w:szCs w:val="24"/>
                    </w:rPr>
                  </w:pPr>
                </w:p>
              </w:tc>
              <w:tc>
                <w:tcPr>
                  <w:tcW w:w="2020" w:type="dxa"/>
                  <w:tcBorders>
                    <w:top w:val="single" w:sz="4" w:space="0" w:color="auto"/>
                    <w:left w:val="single" w:sz="4" w:space="0" w:color="auto"/>
                    <w:bottom w:val="single" w:sz="4" w:space="0" w:color="auto"/>
                    <w:right w:val="single" w:sz="4" w:space="0" w:color="auto"/>
                  </w:tcBorders>
                </w:tcPr>
                <w:p w14:paraId="39604D8E" w14:textId="518EEC80" w:rsidR="00C1672D" w:rsidRDefault="00C1672D" w:rsidP="00781537">
                  <w:pPr>
                    <w:spacing w:after="120"/>
                    <w:rPr>
                      <w:rFonts w:eastAsia="Times New Roman"/>
                      <w:szCs w:val="24"/>
                    </w:rPr>
                  </w:pPr>
                </w:p>
              </w:tc>
            </w:tr>
            <w:tr w:rsidR="00C1672D" w14:paraId="02B9D47E" w14:textId="77777777" w:rsidTr="008747D3">
              <w:tc>
                <w:tcPr>
                  <w:tcW w:w="2346" w:type="dxa"/>
                  <w:tcBorders>
                    <w:top w:val="single" w:sz="4" w:space="0" w:color="auto"/>
                    <w:left w:val="single" w:sz="4" w:space="0" w:color="auto"/>
                    <w:bottom w:val="single" w:sz="4" w:space="0" w:color="auto"/>
                    <w:right w:val="single" w:sz="4" w:space="0" w:color="auto"/>
                  </w:tcBorders>
                  <w:hideMark/>
                </w:tcPr>
                <w:p w14:paraId="20F84C99" w14:textId="77777777" w:rsidR="00C1672D" w:rsidRDefault="00C1672D" w:rsidP="00781537">
                  <w:pPr>
                    <w:spacing w:after="120"/>
                    <w:rPr>
                      <w:rFonts w:eastAsia="SimSun"/>
                      <w:szCs w:val="24"/>
                    </w:rPr>
                  </w:pPr>
                  <w:proofErr w:type="spellStart"/>
                  <w:r>
                    <w:rPr>
                      <w:rFonts w:eastAsia="SimSun"/>
                      <w:szCs w:val="24"/>
                    </w:rPr>
                    <w:t>Rel</w:t>
                  </w:r>
                  <w:proofErr w:type="spellEnd"/>
                  <w:r>
                    <w:rPr>
                      <w:rFonts w:eastAsia="SimSun"/>
                      <w:szCs w:val="24"/>
                    </w:rPr>
                    <w:t xml:space="preserve"> 18 concurrent gap</w:t>
                  </w:r>
                </w:p>
              </w:tc>
              <w:tc>
                <w:tcPr>
                  <w:tcW w:w="2118" w:type="dxa"/>
                  <w:tcBorders>
                    <w:top w:val="single" w:sz="4" w:space="0" w:color="auto"/>
                    <w:left w:val="single" w:sz="4" w:space="0" w:color="auto"/>
                    <w:bottom w:val="single" w:sz="4" w:space="0" w:color="auto"/>
                    <w:right w:val="single" w:sz="4" w:space="0" w:color="auto"/>
                  </w:tcBorders>
                </w:tcPr>
                <w:p w14:paraId="709F4EBD" w14:textId="7630EF15" w:rsidR="00C1672D" w:rsidRDefault="00C1672D" w:rsidP="00781537">
                  <w:pPr>
                    <w:spacing w:after="120"/>
                    <w:rPr>
                      <w:rFonts w:eastAsia="SimSun"/>
                      <w:szCs w:val="24"/>
                    </w:rPr>
                  </w:pPr>
                </w:p>
              </w:tc>
              <w:tc>
                <w:tcPr>
                  <w:tcW w:w="2211" w:type="dxa"/>
                  <w:tcBorders>
                    <w:top w:val="single" w:sz="4" w:space="0" w:color="auto"/>
                    <w:left w:val="single" w:sz="4" w:space="0" w:color="auto"/>
                    <w:bottom w:val="single" w:sz="4" w:space="0" w:color="auto"/>
                    <w:right w:val="single" w:sz="4" w:space="0" w:color="auto"/>
                  </w:tcBorders>
                </w:tcPr>
                <w:p w14:paraId="2A9C9B9A" w14:textId="77777777" w:rsidR="00C1672D" w:rsidRDefault="00C1672D" w:rsidP="00781537">
                  <w:pPr>
                    <w:spacing w:after="120"/>
                    <w:rPr>
                      <w:rFonts w:eastAsia="SimSun"/>
                      <w:szCs w:val="24"/>
                    </w:rPr>
                  </w:pPr>
                </w:p>
              </w:tc>
              <w:tc>
                <w:tcPr>
                  <w:tcW w:w="2020" w:type="dxa"/>
                  <w:tcBorders>
                    <w:top w:val="single" w:sz="4" w:space="0" w:color="auto"/>
                    <w:left w:val="single" w:sz="4" w:space="0" w:color="auto"/>
                    <w:bottom w:val="single" w:sz="4" w:space="0" w:color="auto"/>
                    <w:right w:val="single" w:sz="4" w:space="0" w:color="auto"/>
                  </w:tcBorders>
                </w:tcPr>
                <w:p w14:paraId="550A2EFF" w14:textId="58B36B87" w:rsidR="00C1672D" w:rsidRDefault="00C1672D" w:rsidP="00781537">
                  <w:pPr>
                    <w:spacing w:after="120"/>
                    <w:rPr>
                      <w:rFonts w:eastAsia="Times New Roman"/>
                      <w:szCs w:val="24"/>
                    </w:rPr>
                  </w:pPr>
                </w:p>
              </w:tc>
            </w:tr>
            <w:tr w:rsidR="00C1672D" w14:paraId="532A27E3" w14:textId="77777777" w:rsidTr="008747D3">
              <w:tc>
                <w:tcPr>
                  <w:tcW w:w="2346" w:type="dxa"/>
                  <w:tcBorders>
                    <w:top w:val="single" w:sz="4" w:space="0" w:color="auto"/>
                    <w:left w:val="single" w:sz="4" w:space="0" w:color="auto"/>
                    <w:bottom w:val="single" w:sz="4" w:space="0" w:color="auto"/>
                    <w:right w:val="single" w:sz="4" w:space="0" w:color="auto"/>
                  </w:tcBorders>
                  <w:hideMark/>
                </w:tcPr>
                <w:p w14:paraId="2E198FCF" w14:textId="77777777" w:rsidR="00C1672D" w:rsidRDefault="00C1672D" w:rsidP="00781537">
                  <w:pPr>
                    <w:spacing w:after="120"/>
                    <w:rPr>
                      <w:szCs w:val="24"/>
                    </w:rPr>
                  </w:pPr>
                  <w:proofErr w:type="spellStart"/>
                  <w:r>
                    <w:rPr>
                      <w:szCs w:val="24"/>
                    </w:rPr>
                    <w:t>PreConfigured</w:t>
                  </w:r>
                  <w:proofErr w:type="spellEnd"/>
                </w:p>
              </w:tc>
              <w:tc>
                <w:tcPr>
                  <w:tcW w:w="2118" w:type="dxa"/>
                  <w:tcBorders>
                    <w:top w:val="single" w:sz="4" w:space="0" w:color="auto"/>
                    <w:left w:val="single" w:sz="4" w:space="0" w:color="auto"/>
                    <w:bottom w:val="single" w:sz="4" w:space="0" w:color="auto"/>
                    <w:right w:val="single" w:sz="4" w:space="0" w:color="auto"/>
                  </w:tcBorders>
                </w:tcPr>
                <w:p w14:paraId="25AECE39" w14:textId="4E50FF0D" w:rsidR="00C1672D" w:rsidRDefault="00C1672D" w:rsidP="00781537">
                  <w:pPr>
                    <w:spacing w:after="120"/>
                    <w:rPr>
                      <w:szCs w:val="24"/>
                    </w:rPr>
                  </w:pPr>
                </w:p>
              </w:tc>
              <w:tc>
                <w:tcPr>
                  <w:tcW w:w="2211" w:type="dxa"/>
                  <w:tcBorders>
                    <w:top w:val="single" w:sz="4" w:space="0" w:color="auto"/>
                    <w:left w:val="single" w:sz="4" w:space="0" w:color="auto"/>
                    <w:bottom w:val="single" w:sz="4" w:space="0" w:color="auto"/>
                    <w:right w:val="single" w:sz="4" w:space="0" w:color="auto"/>
                  </w:tcBorders>
                </w:tcPr>
                <w:p w14:paraId="3E2A18E7" w14:textId="77777777" w:rsidR="00C1672D" w:rsidRDefault="00C1672D" w:rsidP="00781537">
                  <w:pPr>
                    <w:spacing w:after="120"/>
                    <w:rPr>
                      <w:szCs w:val="24"/>
                    </w:rPr>
                  </w:pPr>
                </w:p>
              </w:tc>
              <w:tc>
                <w:tcPr>
                  <w:tcW w:w="2020" w:type="dxa"/>
                  <w:tcBorders>
                    <w:top w:val="single" w:sz="4" w:space="0" w:color="auto"/>
                    <w:left w:val="single" w:sz="4" w:space="0" w:color="auto"/>
                    <w:bottom w:val="single" w:sz="4" w:space="0" w:color="auto"/>
                    <w:right w:val="single" w:sz="4" w:space="0" w:color="auto"/>
                  </w:tcBorders>
                </w:tcPr>
                <w:p w14:paraId="700A3899" w14:textId="77777777" w:rsidR="00C1672D" w:rsidRDefault="00C1672D" w:rsidP="00781537">
                  <w:pPr>
                    <w:spacing w:after="120"/>
                    <w:rPr>
                      <w:szCs w:val="24"/>
                    </w:rPr>
                  </w:pPr>
                </w:p>
              </w:tc>
            </w:tr>
          </w:tbl>
          <w:p w14:paraId="1349154C" w14:textId="77777777" w:rsidR="00C1672D" w:rsidRDefault="00C1672D" w:rsidP="00781537">
            <w:pPr>
              <w:pStyle w:val="ListParagraph"/>
              <w:overflowPunct w:val="0"/>
              <w:autoSpaceDE w:val="0"/>
              <w:autoSpaceDN w:val="0"/>
              <w:adjustRightInd w:val="0"/>
              <w:spacing w:after="180" w:line="240" w:lineRule="auto"/>
              <w:ind w:left="0"/>
              <w:contextualSpacing w:val="0"/>
            </w:pPr>
          </w:p>
        </w:tc>
      </w:tr>
    </w:tbl>
    <w:p w14:paraId="493F9F9F" w14:textId="77777777" w:rsidR="00C1672D" w:rsidRDefault="00C1672D" w:rsidP="00C1672D"/>
    <w:p w14:paraId="28DB7AA5" w14:textId="0A24E794" w:rsidR="00C1672D" w:rsidRPr="001767C7" w:rsidRDefault="00C1672D" w:rsidP="00C1672D">
      <w:pPr>
        <w:jc w:val="both"/>
      </w:pPr>
      <w:r>
        <w:t xml:space="preserve">RAN4 shall decide on whether the UE is expected to do all the measurements while operating with XR data traffic. In our view, Type-1 should be considered with high priority, while all other measurements gaps/interruption can be second priority. Besides, RAN4 should discuss the necessity of having positioning and MUSIM measurement gaps while the UE is </w:t>
      </w:r>
      <w:r w:rsidRPr="001767C7">
        <w:t xml:space="preserve">operating with XR traffic.  </w:t>
      </w:r>
    </w:p>
    <w:p w14:paraId="2A031523" w14:textId="77777777" w:rsidR="00C1672D" w:rsidRPr="001767C7" w:rsidRDefault="00C1672D">
      <w:pPr>
        <w:pStyle w:val="ListParagraph"/>
        <w:numPr>
          <w:ilvl w:val="0"/>
          <w:numId w:val="9"/>
        </w:numPr>
        <w:spacing w:after="180" w:line="256" w:lineRule="auto"/>
        <w:jc w:val="both"/>
        <w:rPr>
          <w:rFonts w:ascii="Times New Roman" w:hAnsi="Times New Roman" w:cs="Times New Roman"/>
          <w:sz w:val="20"/>
          <w:szCs w:val="20"/>
        </w:rPr>
      </w:pPr>
      <w:bookmarkStart w:id="10" w:name="_Ref179144909"/>
      <w:r w:rsidRPr="001767C7">
        <w:rPr>
          <w:b/>
          <w:bCs/>
        </w:rPr>
        <w:t>RAN4 shall discuss whether the UE is required to perform positioning and MUSIM measurements while the UE is operating with XR data traffic</w:t>
      </w:r>
      <w:r w:rsidRPr="001767C7">
        <w:rPr>
          <w:rFonts w:ascii="Times New Roman" w:hAnsi="Times New Roman" w:cs="Times New Roman"/>
          <w:sz w:val="20"/>
          <w:szCs w:val="20"/>
        </w:rPr>
        <w:t>.</w:t>
      </w:r>
      <w:bookmarkEnd w:id="10"/>
    </w:p>
    <w:p w14:paraId="0DC3D64D" w14:textId="77777777" w:rsidR="005E6782" w:rsidRDefault="005E6782" w:rsidP="005E6782">
      <w:pPr>
        <w:jc w:val="both"/>
      </w:pPr>
    </w:p>
    <w:p w14:paraId="2D00FAC7" w14:textId="2363F9B7" w:rsidR="005E6782" w:rsidRPr="00BB73C8" w:rsidRDefault="005E6782" w:rsidP="0077449B">
      <w:pPr>
        <w:pStyle w:val="Heading1"/>
        <w:numPr>
          <w:ilvl w:val="1"/>
          <w:numId w:val="1"/>
        </w:numPr>
        <w:tabs>
          <w:tab w:val="left" w:pos="720"/>
        </w:tabs>
        <w:ind w:left="360" w:hanging="360"/>
        <w:jc w:val="both"/>
        <w:rPr>
          <w:rFonts w:ascii="Arial" w:hAnsi="Arial" w:cs="Arial"/>
        </w:rPr>
      </w:pPr>
      <w:r w:rsidRPr="00BB73C8">
        <w:rPr>
          <w:rFonts w:ascii="Arial" w:hAnsi="Arial" w:cs="Arial"/>
        </w:rPr>
        <w:t xml:space="preserve">Discussion on </w:t>
      </w:r>
      <w:r w:rsidR="00BA0797" w:rsidRPr="00BB73C8">
        <w:rPr>
          <w:rFonts w:ascii="Arial" w:hAnsi="Arial" w:cs="Arial"/>
        </w:rPr>
        <w:t xml:space="preserve">XR skipping requirements </w:t>
      </w:r>
      <w:proofErr w:type="gramStart"/>
      <w:r w:rsidR="00BA0797" w:rsidRPr="00BB73C8">
        <w:rPr>
          <w:rFonts w:ascii="Arial" w:hAnsi="Arial" w:cs="Arial"/>
        </w:rPr>
        <w:t>impact</w:t>
      </w:r>
      <w:proofErr w:type="gramEnd"/>
    </w:p>
    <w:p w14:paraId="19A15D9E" w14:textId="47EA9670" w:rsidR="005E6782" w:rsidRDefault="005E6782" w:rsidP="005E6782">
      <w:r>
        <w:t xml:space="preserve">In the previous RRM meeting, issues related to the scenarios are captured in the way forward </w:t>
      </w:r>
      <w:r>
        <w:fldChar w:fldCharType="begin"/>
      </w:r>
      <w:r>
        <w:instrText xml:space="preserve"> REF _Ref179144775 \r \h </w:instrText>
      </w:r>
      <w:r>
        <w:fldChar w:fldCharType="separate"/>
      </w:r>
      <w:r w:rsidR="00637CC8">
        <w:t>[3]</w:t>
      </w:r>
      <w:r>
        <w:fldChar w:fldCharType="end"/>
      </w:r>
      <w:r>
        <w:t xml:space="preserve">. </w:t>
      </w:r>
    </w:p>
    <w:tbl>
      <w:tblPr>
        <w:tblStyle w:val="TableGrid"/>
        <w:tblW w:w="0" w:type="auto"/>
        <w:tblLook w:val="04A0" w:firstRow="1" w:lastRow="0" w:firstColumn="1" w:lastColumn="0" w:noHBand="0" w:noVBand="1"/>
      </w:tblPr>
      <w:tblGrid>
        <w:gridCol w:w="9629"/>
      </w:tblGrid>
      <w:tr w:rsidR="00FB3CF3" w:rsidRPr="00FB3CF3" w14:paraId="79126734" w14:textId="77777777" w:rsidTr="00FB3CF3">
        <w:tc>
          <w:tcPr>
            <w:tcW w:w="9629" w:type="dxa"/>
          </w:tcPr>
          <w:p w14:paraId="0A752B22" w14:textId="77777777" w:rsidR="00FB3CF3" w:rsidRPr="00FB3CF3" w:rsidRDefault="00FB3CF3" w:rsidP="00FB3CF3">
            <w:pPr>
              <w:pStyle w:val="Heading2"/>
              <w:spacing w:after="0" w:line="240" w:lineRule="auto"/>
              <w:rPr>
                <w:rFonts w:eastAsia="Times New Roman"/>
                <w:kern w:val="0"/>
                <w:sz w:val="22"/>
                <w:szCs w:val="22"/>
                <w14:ligatures w14:val="none"/>
              </w:rPr>
            </w:pPr>
            <w:r w:rsidRPr="00FB3CF3">
              <w:rPr>
                <w:sz w:val="22"/>
                <w:szCs w:val="22"/>
              </w:rPr>
              <w:lastRenderedPageBreak/>
              <w:t xml:space="preserve">Issue 3-1: How to capture impact of measurement </w:t>
            </w:r>
            <w:proofErr w:type="gramStart"/>
            <w:r w:rsidRPr="00FB3CF3">
              <w:rPr>
                <w:sz w:val="22"/>
                <w:szCs w:val="22"/>
              </w:rPr>
              <w:t>skipping</w:t>
            </w:r>
            <w:proofErr w:type="gramEnd"/>
          </w:p>
          <w:p w14:paraId="4C04734B" w14:textId="77777777" w:rsidR="00FB3CF3" w:rsidRPr="00FB3CF3" w:rsidRDefault="00FB3CF3" w:rsidP="00FB3CF3">
            <w:pPr>
              <w:spacing w:after="0" w:line="240" w:lineRule="auto"/>
            </w:pPr>
            <w:r w:rsidRPr="00FB3CF3">
              <w:rPr>
                <w:b/>
              </w:rPr>
              <w:t xml:space="preserve">&lt;Way forward&gt;: </w:t>
            </w:r>
          </w:p>
          <w:p w14:paraId="61C7EA12" w14:textId="77777777" w:rsidR="00FB3CF3" w:rsidRPr="00FB3CF3" w:rsidRDefault="00FB3CF3">
            <w:pPr>
              <w:pStyle w:val="ListParagraph"/>
              <w:numPr>
                <w:ilvl w:val="0"/>
                <w:numId w:val="14"/>
              </w:numPr>
              <w:spacing w:after="0" w:line="240" w:lineRule="auto"/>
              <w:ind w:left="720"/>
              <w:contextualSpacing w:val="0"/>
            </w:pPr>
            <w:r w:rsidRPr="00FB3CF3">
              <w:t>Option 1:</w:t>
            </w:r>
          </w:p>
          <w:p w14:paraId="4D6BAEF9" w14:textId="77777777" w:rsidR="00FB3CF3" w:rsidRPr="00FB3CF3" w:rsidRDefault="00FB3CF3">
            <w:pPr>
              <w:pStyle w:val="ListParagraph"/>
              <w:numPr>
                <w:ilvl w:val="1"/>
                <w:numId w:val="14"/>
              </w:numPr>
              <w:spacing w:after="0" w:line="240" w:lineRule="auto"/>
              <w:ind w:left="1440"/>
              <w:contextualSpacing w:val="0"/>
            </w:pPr>
            <w:r w:rsidRPr="00FB3CF3">
              <w:t>As minimum requirements, cell detection, index reading, and measurement period is extended.</w:t>
            </w:r>
          </w:p>
          <w:p w14:paraId="372458A7" w14:textId="77777777" w:rsidR="00FB3CF3" w:rsidRPr="00FB3CF3" w:rsidRDefault="00FB3CF3">
            <w:pPr>
              <w:pStyle w:val="ListParagraph"/>
              <w:numPr>
                <w:ilvl w:val="2"/>
                <w:numId w:val="14"/>
              </w:numPr>
              <w:spacing w:after="0" w:line="240" w:lineRule="auto"/>
              <w:ind w:left="2160"/>
              <w:contextualSpacing w:val="0"/>
            </w:pPr>
            <w:r w:rsidRPr="00FB3CF3">
              <w:t xml:space="preserve">FFS how to </w:t>
            </w:r>
            <w:proofErr w:type="gramStart"/>
            <w:r w:rsidRPr="00FB3CF3">
              <w:t>extend</w:t>
            </w:r>
            <w:proofErr w:type="gramEnd"/>
          </w:p>
          <w:p w14:paraId="0869E27A" w14:textId="77777777" w:rsidR="00FB3CF3" w:rsidRPr="00FB3CF3" w:rsidRDefault="00FB3CF3">
            <w:pPr>
              <w:pStyle w:val="ListParagraph"/>
              <w:numPr>
                <w:ilvl w:val="1"/>
                <w:numId w:val="14"/>
              </w:numPr>
              <w:spacing w:after="0" w:line="240" w:lineRule="auto"/>
              <w:ind w:left="1440"/>
              <w:contextualSpacing w:val="0"/>
            </w:pPr>
            <w:r w:rsidRPr="00FB3CF3">
              <w:t>Reuse existing measurement accuracy requirements.</w:t>
            </w:r>
          </w:p>
          <w:p w14:paraId="612213B2" w14:textId="77777777" w:rsidR="00FB3CF3" w:rsidRPr="00FB3CF3" w:rsidRDefault="00FB3CF3">
            <w:pPr>
              <w:pStyle w:val="ListParagraph"/>
              <w:numPr>
                <w:ilvl w:val="0"/>
                <w:numId w:val="14"/>
              </w:numPr>
              <w:spacing w:after="0" w:line="240" w:lineRule="auto"/>
              <w:ind w:left="720"/>
              <w:contextualSpacing w:val="0"/>
            </w:pPr>
            <w:r w:rsidRPr="00FB3CF3">
              <w:t xml:space="preserve">Option 2: </w:t>
            </w:r>
          </w:p>
          <w:p w14:paraId="735A8866" w14:textId="77777777" w:rsidR="00FB3CF3" w:rsidRPr="00FB3CF3" w:rsidRDefault="00FB3CF3">
            <w:pPr>
              <w:pStyle w:val="ListParagraph"/>
              <w:numPr>
                <w:ilvl w:val="1"/>
                <w:numId w:val="14"/>
              </w:numPr>
              <w:spacing w:after="0" w:line="240" w:lineRule="auto"/>
              <w:ind w:left="1440"/>
              <w:contextualSpacing w:val="0"/>
            </w:pPr>
            <w:r w:rsidRPr="00FB3CF3">
              <w:t>For the cases where measurement impact is needed</w:t>
            </w:r>
          </w:p>
          <w:p w14:paraId="732FB11B" w14:textId="77777777" w:rsidR="00FB3CF3" w:rsidRPr="00FB3CF3" w:rsidRDefault="00FB3CF3">
            <w:pPr>
              <w:pStyle w:val="ListParagraph"/>
              <w:numPr>
                <w:ilvl w:val="2"/>
                <w:numId w:val="14"/>
              </w:numPr>
              <w:spacing w:after="0" w:line="240" w:lineRule="auto"/>
              <w:ind w:left="2160"/>
              <w:contextualSpacing w:val="0"/>
            </w:pPr>
            <w:r w:rsidRPr="00FB3CF3">
              <w:t>As minimum requirements, cell detection, index reading, and measurement period for NR cells is extended.</w:t>
            </w:r>
          </w:p>
          <w:p w14:paraId="07AA42FC" w14:textId="77777777" w:rsidR="00FB3CF3" w:rsidRPr="00FB3CF3" w:rsidRDefault="00FB3CF3">
            <w:pPr>
              <w:pStyle w:val="ListParagraph"/>
              <w:numPr>
                <w:ilvl w:val="3"/>
                <w:numId w:val="14"/>
              </w:numPr>
              <w:spacing w:after="0" w:line="240" w:lineRule="auto"/>
              <w:ind w:left="2880"/>
              <w:contextualSpacing w:val="0"/>
            </w:pPr>
            <w:r w:rsidRPr="00FB3CF3">
              <w:t>FFS how to extend.</w:t>
            </w:r>
          </w:p>
          <w:p w14:paraId="29D87FDC" w14:textId="77777777" w:rsidR="00FB3CF3" w:rsidRPr="00FB3CF3" w:rsidRDefault="00FB3CF3">
            <w:pPr>
              <w:pStyle w:val="ListParagraph"/>
              <w:numPr>
                <w:ilvl w:val="2"/>
                <w:numId w:val="14"/>
              </w:numPr>
              <w:spacing w:after="0" w:line="240" w:lineRule="auto"/>
              <w:ind w:left="2160"/>
              <w:contextualSpacing w:val="0"/>
            </w:pPr>
            <w:r w:rsidRPr="00FB3CF3">
              <w:t>Reuse existing measurement accuracy requirements.</w:t>
            </w:r>
          </w:p>
          <w:p w14:paraId="71ADEB3E" w14:textId="77777777" w:rsidR="00FB3CF3" w:rsidRPr="00FB3CF3" w:rsidRDefault="00FB3CF3">
            <w:pPr>
              <w:pStyle w:val="ListParagraph"/>
              <w:numPr>
                <w:ilvl w:val="1"/>
                <w:numId w:val="14"/>
              </w:numPr>
              <w:spacing w:after="0" w:line="240" w:lineRule="auto"/>
              <w:ind w:left="1440"/>
              <w:contextualSpacing w:val="0"/>
            </w:pPr>
            <w:r w:rsidRPr="00FB3CF3">
              <w:t>For the cases where measurement impact is not needed</w:t>
            </w:r>
          </w:p>
          <w:p w14:paraId="3CAC28F1" w14:textId="1AD0B47A" w:rsidR="00FB3CF3" w:rsidRPr="00FB3CF3" w:rsidRDefault="00FB3CF3">
            <w:pPr>
              <w:pStyle w:val="ListParagraph"/>
              <w:numPr>
                <w:ilvl w:val="2"/>
                <w:numId w:val="14"/>
              </w:numPr>
              <w:spacing w:after="0" w:line="240" w:lineRule="auto"/>
              <w:ind w:left="2160"/>
              <w:contextualSpacing w:val="0"/>
            </w:pPr>
            <w:r w:rsidRPr="00FB3CF3">
              <w:t>FFS the feasible conditions and necessary UE assistance information</w:t>
            </w:r>
            <w:r w:rsidRPr="00FB3CF3">
              <w:rPr>
                <w:rFonts w:ascii="SimSun" w:eastAsia="SimSun" w:hAnsi="SimSun" w:cs="SimSun" w:hint="eastAsia"/>
              </w:rPr>
              <w:t>.</w:t>
            </w:r>
            <w:r w:rsidRPr="00FB3CF3">
              <w:t xml:space="preserve"> </w:t>
            </w:r>
          </w:p>
          <w:p w14:paraId="33AB7187" w14:textId="77777777" w:rsidR="00FB3CF3" w:rsidRPr="00FB3CF3" w:rsidRDefault="00FB3CF3" w:rsidP="00FB3CF3">
            <w:pPr>
              <w:pStyle w:val="Heading2"/>
              <w:spacing w:after="0" w:line="240" w:lineRule="auto"/>
              <w:rPr>
                <w:sz w:val="22"/>
                <w:szCs w:val="22"/>
              </w:rPr>
            </w:pPr>
            <w:r w:rsidRPr="00FB3CF3">
              <w:rPr>
                <w:sz w:val="22"/>
                <w:szCs w:val="22"/>
              </w:rPr>
              <w:t>Issue 3-2: Principles for measurement delay calculation</w:t>
            </w:r>
          </w:p>
          <w:p w14:paraId="532F28ED" w14:textId="77777777" w:rsidR="00FB3CF3" w:rsidRPr="00FB3CF3" w:rsidRDefault="00FB3CF3" w:rsidP="00FB3CF3">
            <w:pPr>
              <w:spacing w:after="0" w:line="240" w:lineRule="auto"/>
            </w:pPr>
            <w:r w:rsidRPr="00FB3CF3">
              <w:rPr>
                <w:b/>
              </w:rPr>
              <w:t xml:space="preserve">&lt;Way forward&gt;: </w:t>
            </w:r>
          </w:p>
          <w:p w14:paraId="5341E09E" w14:textId="77777777" w:rsidR="00FB3CF3" w:rsidRPr="00FB3CF3" w:rsidRDefault="00FB3CF3">
            <w:pPr>
              <w:pStyle w:val="ListParagraph"/>
              <w:numPr>
                <w:ilvl w:val="0"/>
                <w:numId w:val="16"/>
              </w:numPr>
              <w:spacing w:after="0" w:line="240" w:lineRule="auto"/>
              <w:contextualSpacing w:val="0"/>
            </w:pPr>
            <w:r w:rsidRPr="00FB3CF3">
              <w:t>Option 1: Follow the scaling factor (</w:t>
            </w:r>
            <w:proofErr w:type="spellStart"/>
            <w:r w:rsidRPr="00FB3CF3">
              <w:t>N</w:t>
            </w:r>
            <w:r w:rsidRPr="00FB3CF3">
              <w:rPr>
                <w:vertAlign w:val="subscript"/>
              </w:rPr>
              <w:t>total</w:t>
            </w:r>
            <w:proofErr w:type="spellEnd"/>
            <w:r w:rsidRPr="00FB3CF3">
              <w:t>/</w:t>
            </w:r>
            <w:proofErr w:type="spellStart"/>
            <w:r w:rsidRPr="00FB3CF3">
              <w:t>N</w:t>
            </w:r>
            <w:r w:rsidRPr="00FB3CF3">
              <w:rPr>
                <w:vertAlign w:val="subscript"/>
              </w:rPr>
              <w:t>available</w:t>
            </w:r>
            <w:proofErr w:type="spellEnd"/>
            <w:r w:rsidRPr="00FB3CF3">
              <w:t xml:space="preserve">) from Concurrent MG spec to extend the total measurement delay. </w:t>
            </w:r>
          </w:p>
          <w:p w14:paraId="2152E30B" w14:textId="77777777" w:rsidR="00FB3CF3" w:rsidRPr="00FB3CF3" w:rsidRDefault="00FB3CF3">
            <w:pPr>
              <w:pStyle w:val="ListParagraph"/>
              <w:numPr>
                <w:ilvl w:val="0"/>
                <w:numId w:val="16"/>
              </w:numPr>
              <w:spacing w:after="0" w:line="240" w:lineRule="auto"/>
              <w:contextualSpacing w:val="0"/>
            </w:pPr>
            <w:r w:rsidRPr="00FB3CF3">
              <w:t>Option 2: Follow NR-U like approach to extend the delays by the number of MGs skipped during the measurement period.</w:t>
            </w:r>
          </w:p>
          <w:p w14:paraId="4CBFFAE4" w14:textId="1E2F3573" w:rsidR="00FB3CF3" w:rsidRPr="00FB3CF3" w:rsidRDefault="00FB3CF3">
            <w:pPr>
              <w:pStyle w:val="ListParagraph"/>
              <w:numPr>
                <w:ilvl w:val="0"/>
                <w:numId w:val="16"/>
              </w:numPr>
              <w:spacing w:after="0" w:line="240" w:lineRule="auto"/>
              <w:contextualSpacing w:val="0"/>
            </w:pPr>
            <w:r w:rsidRPr="00FB3CF3">
              <w:t xml:space="preserve">Other options are not </w:t>
            </w:r>
            <w:proofErr w:type="gramStart"/>
            <w:r w:rsidRPr="00FB3CF3">
              <w:t>precluded</w:t>
            </w:r>
            <w:proofErr w:type="gramEnd"/>
          </w:p>
          <w:p w14:paraId="7C08DC6F" w14:textId="77777777" w:rsidR="00FB3CF3" w:rsidRPr="00FB3CF3" w:rsidRDefault="00FB3CF3" w:rsidP="00FB3CF3">
            <w:pPr>
              <w:pStyle w:val="Heading2"/>
              <w:spacing w:after="0" w:line="240" w:lineRule="auto"/>
              <w:rPr>
                <w:sz w:val="22"/>
                <w:szCs w:val="22"/>
              </w:rPr>
            </w:pPr>
            <w:r w:rsidRPr="00FB3CF3">
              <w:rPr>
                <w:sz w:val="22"/>
                <w:szCs w:val="22"/>
              </w:rPr>
              <w:t xml:space="preserve">Issue 3-3: Conditions for measurement </w:t>
            </w:r>
            <w:proofErr w:type="gramStart"/>
            <w:r w:rsidRPr="00FB3CF3">
              <w:rPr>
                <w:sz w:val="22"/>
                <w:szCs w:val="22"/>
              </w:rPr>
              <w:t>skipping</w:t>
            </w:r>
            <w:proofErr w:type="gramEnd"/>
          </w:p>
          <w:p w14:paraId="7AFD85D5" w14:textId="77777777" w:rsidR="00FB3CF3" w:rsidRPr="00FB3CF3" w:rsidRDefault="00FB3CF3" w:rsidP="00FB3CF3">
            <w:pPr>
              <w:spacing w:after="0" w:line="240" w:lineRule="auto"/>
            </w:pPr>
            <w:r w:rsidRPr="00FB3CF3">
              <w:rPr>
                <w:b/>
              </w:rPr>
              <w:t xml:space="preserve">&lt;Way forward&gt;: </w:t>
            </w:r>
          </w:p>
          <w:p w14:paraId="6B0431CA" w14:textId="77777777" w:rsidR="00FB3CF3" w:rsidRPr="00FB3CF3" w:rsidRDefault="00FB3CF3">
            <w:pPr>
              <w:pStyle w:val="ListParagraph"/>
              <w:numPr>
                <w:ilvl w:val="0"/>
                <w:numId w:val="14"/>
              </w:numPr>
              <w:spacing w:after="0" w:line="240" w:lineRule="auto"/>
              <w:ind w:left="720"/>
              <w:contextualSpacing w:val="0"/>
            </w:pPr>
            <w:r w:rsidRPr="00FB3CF3">
              <w:t>Proposal 1: Define a max number of occasions cancelled during a measurement period.</w:t>
            </w:r>
          </w:p>
          <w:p w14:paraId="1AF70480" w14:textId="77777777" w:rsidR="00FB3CF3" w:rsidRPr="00FB3CF3" w:rsidRDefault="00FB3CF3">
            <w:pPr>
              <w:pStyle w:val="ListParagraph"/>
              <w:numPr>
                <w:ilvl w:val="0"/>
                <w:numId w:val="14"/>
              </w:numPr>
              <w:spacing w:after="0" w:line="240" w:lineRule="auto"/>
              <w:ind w:left="720"/>
              <w:contextualSpacing w:val="0"/>
            </w:pPr>
            <w:r w:rsidRPr="00FB3CF3">
              <w:t>Proposal 2: RAN4 to discuss which conditions the measurement gap configurations need to meet to be relevant for the UE XR operation, e.g.,</w:t>
            </w:r>
          </w:p>
          <w:p w14:paraId="11746E8E" w14:textId="77777777" w:rsidR="00FB3CF3" w:rsidRPr="00FB3CF3" w:rsidRDefault="00FB3CF3">
            <w:pPr>
              <w:pStyle w:val="ListParagraph"/>
              <w:numPr>
                <w:ilvl w:val="1"/>
                <w:numId w:val="14"/>
              </w:numPr>
              <w:spacing w:after="0" w:line="240" w:lineRule="auto"/>
              <w:ind w:left="1440"/>
              <w:contextualSpacing w:val="0"/>
            </w:pPr>
            <w:r w:rsidRPr="00FB3CF3">
              <w:t>minimum MGL,</w:t>
            </w:r>
          </w:p>
          <w:p w14:paraId="3AC1FF13" w14:textId="77777777" w:rsidR="00FB3CF3" w:rsidRPr="00FB3CF3" w:rsidRDefault="00FB3CF3">
            <w:pPr>
              <w:pStyle w:val="ListParagraph"/>
              <w:numPr>
                <w:ilvl w:val="1"/>
                <w:numId w:val="14"/>
              </w:numPr>
              <w:spacing w:after="0" w:line="240" w:lineRule="auto"/>
              <w:ind w:left="1440"/>
              <w:contextualSpacing w:val="0"/>
            </w:pPr>
            <w:r w:rsidRPr="00FB3CF3">
              <w:t xml:space="preserve">maximum MGL, </w:t>
            </w:r>
          </w:p>
          <w:p w14:paraId="3F634C4D" w14:textId="77777777" w:rsidR="00FB3CF3" w:rsidRPr="00FB3CF3" w:rsidRDefault="00FB3CF3">
            <w:pPr>
              <w:pStyle w:val="ListParagraph"/>
              <w:numPr>
                <w:ilvl w:val="1"/>
                <w:numId w:val="14"/>
              </w:numPr>
              <w:spacing w:after="0" w:line="240" w:lineRule="auto"/>
              <w:ind w:left="1440"/>
              <w:contextualSpacing w:val="0"/>
            </w:pPr>
            <w:r w:rsidRPr="00FB3CF3">
              <w:t>maximum MGRP, etc.</w:t>
            </w:r>
          </w:p>
          <w:p w14:paraId="5F72FBFD" w14:textId="77777777" w:rsidR="00FB3CF3" w:rsidRPr="00FB3CF3" w:rsidRDefault="00FB3CF3">
            <w:pPr>
              <w:pStyle w:val="ListParagraph"/>
              <w:numPr>
                <w:ilvl w:val="0"/>
                <w:numId w:val="14"/>
              </w:numPr>
              <w:spacing w:after="0" w:line="240" w:lineRule="auto"/>
              <w:ind w:left="720"/>
              <w:contextualSpacing w:val="0"/>
            </w:pPr>
            <w:r w:rsidRPr="00FB3CF3">
              <w:t>Proposal 3: RAN4 to discuss the impact on RRM samples and how they are combined during the UE XR operation, e.g., maximum acceptable time separation between two measurement occasions available for RRM measurements.</w:t>
            </w:r>
          </w:p>
          <w:p w14:paraId="654DE9E2" w14:textId="4BDB3421" w:rsidR="00FB3CF3" w:rsidRPr="00FB3CF3" w:rsidRDefault="00FB3CF3">
            <w:pPr>
              <w:pStyle w:val="ListParagraph"/>
              <w:numPr>
                <w:ilvl w:val="0"/>
                <w:numId w:val="14"/>
              </w:numPr>
              <w:spacing w:after="0" w:line="240" w:lineRule="auto"/>
              <w:ind w:left="720"/>
              <w:contextualSpacing w:val="0"/>
            </w:pPr>
            <w:r w:rsidRPr="00FB3CF3">
              <w:t>Proposal 4: Other conditions.</w:t>
            </w:r>
          </w:p>
        </w:tc>
      </w:tr>
    </w:tbl>
    <w:p w14:paraId="30F8A4CA" w14:textId="77777777" w:rsidR="00643B7C" w:rsidRDefault="00643B7C" w:rsidP="00420B9B">
      <w:pPr>
        <w:jc w:val="both"/>
      </w:pPr>
    </w:p>
    <w:p w14:paraId="598268A1" w14:textId="0A065BB3" w:rsidR="00AF3795" w:rsidRPr="00420B9B" w:rsidRDefault="00420B9B" w:rsidP="00420B9B">
      <w:pPr>
        <w:jc w:val="both"/>
      </w:pPr>
      <w:r w:rsidRPr="00420B9B">
        <w:t xml:space="preserve">Furthermore, </w:t>
      </w:r>
      <w:r>
        <w:t xml:space="preserve">RAN4 discussed the impact on the measurements delay requirements due to MG cancellation. </w:t>
      </w:r>
      <w:r w:rsidR="00F5010E">
        <w:t xml:space="preserve">The number of samples for a single layer measurement was decided based on simulation evaluation for different channel environment. Given that the XR is meant to operate with NR devices then the focus shall be on the impact of measurement gap cancellation and how to compensate the dropped measurement samples. </w:t>
      </w:r>
      <w:r w:rsidR="008672D1">
        <w:t xml:space="preserve">In our view, when the XR data leads to MG cancellation then the total measurement delay shall be extended by a puncturing </w:t>
      </w:r>
      <w:r w:rsidR="00F879FF">
        <w:t xml:space="preserve">scaling </w:t>
      </w:r>
      <w:r w:rsidR="008672D1">
        <w:t xml:space="preserve">factor of </w:t>
      </w:r>
      <w:proofErr w:type="spellStart"/>
      <w:r w:rsidR="00F879FF">
        <w:t>N</w:t>
      </w:r>
      <w:r w:rsidR="00F879FF" w:rsidRPr="00F5010E">
        <w:rPr>
          <w:vertAlign w:val="subscript"/>
        </w:rPr>
        <w:t>total</w:t>
      </w:r>
      <w:proofErr w:type="spellEnd"/>
      <w:r w:rsidR="00F879FF">
        <w:t>/</w:t>
      </w:r>
      <w:proofErr w:type="spellStart"/>
      <w:r w:rsidR="00F879FF">
        <w:t>N</w:t>
      </w:r>
      <w:r w:rsidR="00F879FF" w:rsidRPr="00F5010E">
        <w:rPr>
          <w:vertAlign w:val="subscript"/>
        </w:rPr>
        <w:t>available</w:t>
      </w:r>
      <w:proofErr w:type="spellEnd"/>
      <w:r w:rsidR="00F879FF">
        <w:t xml:space="preserve">, where </w:t>
      </w:r>
      <w:proofErr w:type="spellStart"/>
      <w:r w:rsidR="00F879FF">
        <w:t>N</w:t>
      </w:r>
      <w:r w:rsidR="00F879FF" w:rsidRPr="00F5010E">
        <w:rPr>
          <w:vertAlign w:val="subscript"/>
        </w:rPr>
        <w:t>total</w:t>
      </w:r>
      <w:proofErr w:type="spellEnd"/>
      <w:r w:rsidR="00F879FF">
        <w:t xml:space="preserve"> is equal to all gap occasions within th</w:t>
      </w:r>
      <w:r w:rsidR="00F5010E">
        <w:t xml:space="preserve">e total measurements delay for all frequency layers, while </w:t>
      </w:r>
      <w:proofErr w:type="spellStart"/>
      <w:r w:rsidR="00F5010E">
        <w:t>N</w:t>
      </w:r>
      <w:r w:rsidR="00F5010E" w:rsidRPr="00F5010E">
        <w:rPr>
          <w:vertAlign w:val="subscript"/>
        </w:rPr>
        <w:t>available</w:t>
      </w:r>
      <w:proofErr w:type="spellEnd"/>
      <w:r w:rsidR="00F5010E">
        <w:t xml:space="preserve"> is the number of gap occasions after gap cancellation for the same time window. </w:t>
      </w:r>
    </w:p>
    <w:p w14:paraId="503189D9" w14:textId="0E7D75A1" w:rsidR="00F5010E" w:rsidRDefault="00F5010E" w:rsidP="00F5010E">
      <w:pPr>
        <w:rPr>
          <w:b/>
          <w:bCs/>
        </w:rPr>
      </w:pPr>
      <w:r>
        <w:rPr>
          <w:b/>
          <w:bCs/>
        </w:rPr>
        <w:t xml:space="preserve">Observation </w:t>
      </w:r>
      <w:r w:rsidR="00242166">
        <w:rPr>
          <w:b/>
          <w:bCs/>
        </w:rPr>
        <w:t>2</w:t>
      </w:r>
      <w:r>
        <w:rPr>
          <w:b/>
          <w:bCs/>
        </w:rPr>
        <w:t xml:space="preserve">: Number of samples for measurement delay was calculated based on simulation evaluation under different channel environment. </w:t>
      </w:r>
    </w:p>
    <w:p w14:paraId="10297E3E" w14:textId="55A97394" w:rsidR="00F8526D" w:rsidRPr="003235BB" w:rsidRDefault="00F8526D">
      <w:pPr>
        <w:pStyle w:val="ListParagraph"/>
        <w:numPr>
          <w:ilvl w:val="0"/>
          <w:numId w:val="9"/>
        </w:numPr>
        <w:spacing w:after="180" w:line="252" w:lineRule="auto"/>
        <w:jc w:val="both"/>
        <w:rPr>
          <w:rFonts w:ascii="Times New Roman" w:hAnsi="Times New Roman" w:cs="Times New Roman"/>
          <w:sz w:val="20"/>
          <w:szCs w:val="20"/>
        </w:rPr>
      </w:pPr>
      <w:bookmarkStart w:id="11" w:name="_Ref179144873"/>
      <w:r>
        <w:rPr>
          <w:b/>
          <w:bCs/>
        </w:rPr>
        <w:t>RAN4 shall keep the number of measurement samples for a frequency layer for L3 measurements unimpacted due to XR traffic</w:t>
      </w:r>
      <w:r>
        <w:rPr>
          <w:rFonts w:cstheme="minorHAnsi"/>
          <w:b/>
          <w:lang w:eastAsia="ko-KR"/>
        </w:rPr>
        <w:t>.</w:t>
      </w:r>
      <w:bookmarkEnd w:id="11"/>
    </w:p>
    <w:p w14:paraId="1770B6A1" w14:textId="0461A5CF" w:rsidR="003235BB" w:rsidRPr="003235BB" w:rsidRDefault="003235BB">
      <w:pPr>
        <w:pStyle w:val="ListParagraph"/>
        <w:numPr>
          <w:ilvl w:val="0"/>
          <w:numId w:val="9"/>
        </w:numPr>
        <w:spacing w:after="180" w:line="252" w:lineRule="auto"/>
        <w:jc w:val="both"/>
        <w:rPr>
          <w:b/>
          <w:bCs/>
        </w:rPr>
      </w:pPr>
      <w:bookmarkStart w:id="12" w:name="_Ref181974675"/>
      <w:r w:rsidRPr="003235BB">
        <w:rPr>
          <w:b/>
          <w:bCs/>
        </w:rPr>
        <w:lastRenderedPageBreak/>
        <w:t>Follow the scaling factor (</w:t>
      </w:r>
      <w:proofErr w:type="spellStart"/>
      <w:r w:rsidRPr="003235BB">
        <w:rPr>
          <w:b/>
          <w:bCs/>
        </w:rPr>
        <w:t>Ntotal</w:t>
      </w:r>
      <w:proofErr w:type="spellEnd"/>
      <w:r w:rsidRPr="003235BB">
        <w:rPr>
          <w:b/>
          <w:bCs/>
        </w:rPr>
        <w:t>/</w:t>
      </w:r>
      <w:proofErr w:type="spellStart"/>
      <w:r w:rsidRPr="003235BB">
        <w:rPr>
          <w:b/>
          <w:bCs/>
        </w:rPr>
        <w:t>Navailable</w:t>
      </w:r>
      <w:proofErr w:type="spellEnd"/>
      <w:r w:rsidRPr="003235BB">
        <w:rPr>
          <w:b/>
          <w:bCs/>
        </w:rPr>
        <w:t>) from Concurrent MG spec to extend the total measurement delay</w:t>
      </w:r>
      <w:r>
        <w:rPr>
          <w:b/>
          <w:bCs/>
        </w:rPr>
        <w:t>.</w:t>
      </w:r>
      <w:bookmarkEnd w:id="12"/>
    </w:p>
    <w:p w14:paraId="542752FA" w14:textId="77B37594" w:rsidR="00F8526D" w:rsidRDefault="00F8526D">
      <w:pPr>
        <w:pStyle w:val="ListParagraph"/>
        <w:numPr>
          <w:ilvl w:val="0"/>
          <w:numId w:val="9"/>
        </w:numPr>
        <w:spacing w:after="180" w:line="252" w:lineRule="auto"/>
        <w:jc w:val="both"/>
        <w:rPr>
          <w:rFonts w:ascii="Times New Roman" w:hAnsi="Times New Roman" w:cs="Times New Roman"/>
          <w:sz w:val="20"/>
          <w:szCs w:val="20"/>
        </w:rPr>
      </w:pPr>
      <w:bookmarkStart w:id="13" w:name="_Ref179144885"/>
      <w:r>
        <w:rPr>
          <w:b/>
          <w:bCs/>
        </w:rPr>
        <w:t xml:space="preserve">RAN4 shall introduce a scaling factor to extend the total measurement delay by a factor of </w:t>
      </w:r>
      <w:proofErr w:type="spellStart"/>
      <w:r w:rsidRPr="00F8526D">
        <w:rPr>
          <w:b/>
          <w:bCs/>
        </w:rPr>
        <w:t>N</w:t>
      </w:r>
      <w:r w:rsidRPr="00F8526D">
        <w:rPr>
          <w:b/>
          <w:bCs/>
          <w:vertAlign w:val="subscript"/>
        </w:rPr>
        <w:t>total</w:t>
      </w:r>
      <w:proofErr w:type="spellEnd"/>
      <w:r w:rsidRPr="00F8526D">
        <w:rPr>
          <w:b/>
          <w:bCs/>
        </w:rPr>
        <w:t>/</w:t>
      </w:r>
      <w:proofErr w:type="spellStart"/>
      <w:r w:rsidRPr="00F8526D">
        <w:rPr>
          <w:b/>
          <w:bCs/>
        </w:rPr>
        <w:t>N</w:t>
      </w:r>
      <w:r w:rsidRPr="00F8526D">
        <w:rPr>
          <w:b/>
          <w:bCs/>
          <w:vertAlign w:val="subscript"/>
        </w:rPr>
        <w:t>available</w:t>
      </w:r>
      <w:proofErr w:type="spellEnd"/>
      <w:r w:rsidRPr="00F8526D">
        <w:rPr>
          <w:b/>
          <w:bCs/>
        </w:rPr>
        <w:t xml:space="preserve">, where </w:t>
      </w:r>
      <w:proofErr w:type="spellStart"/>
      <w:r w:rsidRPr="00F8526D">
        <w:rPr>
          <w:b/>
          <w:bCs/>
        </w:rPr>
        <w:t>N</w:t>
      </w:r>
      <w:r w:rsidRPr="00F8526D">
        <w:rPr>
          <w:b/>
          <w:bCs/>
          <w:vertAlign w:val="subscript"/>
        </w:rPr>
        <w:t>total</w:t>
      </w:r>
      <w:proofErr w:type="spellEnd"/>
      <w:r w:rsidRPr="00F8526D">
        <w:rPr>
          <w:b/>
          <w:bCs/>
        </w:rPr>
        <w:t xml:space="preserve"> is equal to all gap occasions within the total measurements delay for all frequency layers, while </w:t>
      </w:r>
      <w:proofErr w:type="spellStart"/>
      <w:r w:rsidRPr="00F8526D">
        <w:rPr>
          <w:b/>
          <w:bCs/>
        </w:rPr>
        <w:t>N</w:t>
      </w:r>
      <w:r w:rsidRPr="00F8526D">
        <w:rPr>
          <w:b/>
          <w:bCs/>
          <w:vertAlign w:val="subscript"/>
        </w:rPr>
        <w:t>available</w:t>
      </w:r>
      <w:proofErr w:type="spellEnd"/>
      <w:r w:rsidRPr="00F8526D">
        <w:rPr>
          <w:b/>
          <w:bCs/>
        </w:rPr>
        <w:t xml:space="preserve"> is the number of gap occasions after gap cancellation for the same time window</w:t>
      </w:r>
      <w:r>
        <w:rPr>
          <w:b/>
          <w:bCs/>
        </w:rPr>
        <w:t>.</w:t>
      </w:r>
      <w:bookmarkEnd w:id="13"/>
    </w:p>
    <w:p w14:paraId="7E1CBF12" w14:textId="77777777" w:rsidR="0077449B" w:rsidRDefault="0077449B" w:rsidP="0077449B">
      <w:pPr>
        <w:jc w:val="both"/>
      </w:pPr>
    </w:p>
    <w:p w14:paraId="2FDB015D" w14:textId="2CDE16E0" w:rsidR="0077449B" w:rsidRDefault="0077449B" w:rsidP="0077449B">
      <w:pPr>
        <w:pStyle w:val="Heading1"/>
        <w:numPr>
          <w:ilvl w:val="1"/>
          <w:numId w:val="1"/>
        </w:numPr>
        <w:tabs>
          <w:tab w:val="num" w:pos="360"/>
          <w:tab w:val="left" w:pos="720"/>
        </w:tabs>
        <w:ind w:left="360" w:hanging="360"/>
        <w:jc w:val="both"/>
        <w:rPr>
          <w:rFonts w:ascii="Arial" w:hAnsi="Arial" w:cs="Arial"/>
        </w:rPr>
      </w:pPr>
      <w:r>
        <w:rPr>
          <w:rFonts w:ascii="Arial" w:hAnsi="Arial" w:cs="Arial"/>
        </w:rPr>
        <w:t>Discussion on t</w:t>
      </w:r>
      <w:r w:rsidRPr="0077449B">
        <w:rPr>
          <w:rFonts w:ascii="Arial" w:hAnsi="Arial" w:cs="Arial"/>
        </w:rPr>
        <w:t xml:space="preserve">ime offset for measurement skipping </w:t>
      </w:r>
      <w:proofErr w:type="gramStart"/>
      <w:r w:rsidRPr="0077449B">
        <w:rPr>
          <w:rFonts w:ascii="Arial" w:hAnsi="Arial" w:cs="Arial"/>
        </w:rPr>
        <w:t>processing</w:t>
      </w:r>
      <w:proofErr w:type="gramEnd"/>
    </w:p>
    <w:p w14:paraId="7FD00EF1" w14:textId="6D406851" w:rsidR="0077449B" w:rsidRDefault="0077449B" w:rsidP="0077449B">
      <w:r>
        <w:t xml:space="preserve">In the previous RRM meeting, issues related to the scenarios are captured in the way forward </w:t>
      </w:r>
      <w:r>
        <w:fldChar w:fldCharType="begin"/>
      </w:r>
      <w:r>
        <w:instrText xml:space="preserve"> REF _Ref179144775 \r \h </w:instrText>
      </w:r>
      <w:r>
        <w:fldChar w:fldCharType="separate"/>
      </w:r>
      <w:r w:rsidR="00637CC8">
        <w:t>[3]</w:t>
      </w:r>
      <w:r>
        <w:fldChar w:fldCharType="end"/>
      </w:r>
      <w:r>
        <w:t xml:space="preserve">. </w:t>
      </w:r>
    </w:p>
    <w:tbl>
      <w:tblPr>
        <w:tblStyle w:val="TableGrid"/>
        <w:tblW w:w="0" w:type="auto"/>
        <w:tblLook w:val="04A0" w:firstRow="1" w:lastRow="0" w:firstColumn="1" w:lastColumn="0" w:noHBand="0" w:noVBand="1"/>
      </w:tblPr>
      <w:tblGrid>
        <w:gridCol w:w="9629"/>
      </w:tblGrid>
      <w:tr w:rsidR="0077449B" w:rsidRPr="0077449B" w14:paraId="675127A0" w14:textId="77777777" w:rsidTr="0077449B">
        <w:tc>
          <w:tcPr>
            <w:tcW w:w="9629" w:type="dxa"/>
          </w:tcPr>
          <w:p w14:paraId="29286788" w14:textId="77777777" w:rsidR="0077449B" w:rsidRPr="0077449B" w:rsidRDefault="0077449B" w:rsidP="0077449B">
            <w:pPr>
              <w:pStyle w:val="Heading2"/>
              <w:numPr>
                <w:ilvl w:val="0"/>
                <w:numId w:val="0"/>
              </w:numPr>
              <w:spacing w:after="0" w:line="240" w:lineRule="auto"/>
              <w:ind w:left="576" w:hanging="576"/>
              <w:rPr>
                <w:rFonts w:eastAsia="Times New Roman"/>
                <w:kern w:val="0"/>
                <w:sz w:val="22"/>
                <w:szCs w:val="22"/>
                <w14:ligatures w14:val="none"/>
              </w:rPr>
            </w:pPr>
            <w:r w:rsidRPr="0077449B">
              <w:rPr>
                <w:sz w:val="22"/>
                <w:szCs w:val="22"/>
              </w:rPr>
              <w:t xml:space="preserve">Issue 4-1: Time offset requirement for measurement gap </w:t>
            </w:r>
            <w:proofErr w:type="gramStart"/>
            <w:r w:rsidRPr="0077449B">
              <w:rPr>
                <w:sz w:val="22"/>
                <w:szCs w:val="22"/>
              </w:rPr>
              <w:t>skipping</w:t>
            </w:r>
            <w:proofErr w:type="gramEnd"/>
          </w:p>
          <w:p w14:paraId="0E189F81" w14:textId="77777777" w:rsidR="0077449B" w:rsidRPr="0077449B" w:rsidRDefault="0077449B" w:rsidP="0077449B">
            <w:pPr>
              <w:spacing w:after="0" w:line="240" w:lineRule="auto"/>
            </w:pPr>
            <w:r w:rsidRPr="0077449B">
              <w:rPr>
                <w:b/>
              </w:rPr>
              <w:t xml:space="preserve">&lt;Way forward&gt;: </w:t>
            </w:r>
          </w:p>
          <w:p w14:paraId="61ABDC32" w14:textId="77777777" w:rsidR="0077449B" w:rsidRPr="0077449B" w:rsidRDefault="0077449B" w:rsidP="0077449B">
            <w:pPr>
              <w:pStyle w:val="B1"/>
              <w:numPr>
                <w:ilvl w:val="0"/>
                <w:numId w:val="18"/>
              </w:numPr>
              <w:overflowPunct w:val="0"/>
              <w:autoSpaceDE w:val="0"/>
              <w:autoSpaceDN w:val="0"/>
              <w:adjustRightInd w:val="0"/>
              <w:spacing w:after="0" w:line="240" w:lineRule="auto"/>
              <w:ind w:left="720"/>
              <w:rPr>
                <w:sz w:val="22"/>
                <w:szCs w:val="22"/>
              </w:rPr>
            </w:pPr>
            <w:r w:rsidRPr="0077449B">
              <w:rPr>
                <w:sz w:val="22"/>
                <w:szCs w:val="22"/>
              </w:rPr>
              <w:t xml:space="preserve">Option 1: 7 </w:t>
            </w:r>
            <w:proofErr w:type="spellStart"/>
            <w:r w:rsidRPr="0077449B">
              <w:rPr>
                <w:sz w:val="22"/>
                <w:szCs w:val="22"/>
              </w:rPr>
              <w:t>ms</w:t>
            </w:r>
            <w:proofErr w:type="spellEnd"/>
          </w:p>
          <w:p w14:paraId="192B5D2F" w14:textId="77777777" w:rsidR="0077449B" w:rsidRPr="0077449B" w:rsidRDefault="0077449B" w:rsidP="0077449B">
            <w:pPr>
              <w:pStyle w:val="B1"/>
              <w:numPr>
                <w:ilvl w:val="0"/>
                <w:numId w:val="18"/>
              </w:numPr>
              <w:overflowPunct w:val="0"/>
              <w:autoSpaceDE w:val="0"/>
              <w:autoSpaceDN w:val="0"/>
              <w:adjustRightInd w:val="0"/>
              <w:spacing w:after="0" w:line="240" w:lineRule="auto"/>
              <w:ind w:left="720"/>
              <w:rPr>
                <w:sz w:val="22"/>
                <w:szCs w:val="22"/>
              </w:rPr>
            </w:pPr>
            <w:r w:rsidRPr="0077449B">
              <w:rPr>
                <w:sz w:val="22"/>
                <w:szCs w:val="22"/>
              </w:rPr>
              <w:t xml:space="preserve">Option 2: 5 </w:t>
            </w:r>
            <w:proofErr w:type="spellStart"/>
            <w:r w:rsidRPr="0077449B">
              <w:rPr>
                <w:sz w:val="22"/>
                <w:szCs w:val="22"/>
              </w:rPr>
              <w:t>ms</w:t>
            </w:r>
            <w:proofErr w:type="spellEnd"/>
          </w:p>
          <w:p w14:paraId="2FA28095" w14:textId="77777777" w:rsidR="0077449B" w:rsidRPr="0077449B" w:rsidRDefault="0077449B" w:rsidP="0077449B">
            <w:pPr>
              <w:pStyle w:val="B1"/>
              <w:numPr>
                <w:ilvl w:val="0"/>
                <w:numId w:val="18"/>
              </w:numPr>
              <w:overflowPunct w:val="0"/>
              <w:autoSpaceDE w:val="0"/>
              <w:autoSpaceDN w:val="0"/>
              <w:adjustRightInd w:val="0"/>
              <w:spacing w:after="0" w:line="240" w:lineRule="auto"/>
              <w:ind w:left="720"/>
              <w:rPr>
                <w:sz w:val="22"/>
                <w:szCs w:val="22"/>
              </w:rPr>
            </w:pPr>
            <w:r w:rsidRPr="0077449B">
              <w:rPr>
                <w:sz w:val="22"/>
                <w:szCs w:val="22"/>
              </w:rPr>
              <w:t>Option 3: DCI decoding time defined in TS 38.214 + [5]</w:t>
            </w:r>
            <w:proofErr w:type="spellStart"/>
            <w:proofErr w:type="gramStart"/>
            <w:r w:rsidRPr="0077449B">
              <w:rPr>
                <w:sz w:val="22"/>
                <w:szCs w:val="22"/>
              </w:rPr>
              <w:t>ms</w:t>
            </w:r>
            <w:proofErr w:type="spellEnd"/>
            <w:proofErr w:type="gramEnd"/>
          </w:p>
          <w:p w14:paraId="082BA9ED" w14:textId="77777777" w:rsidR="0077449B" w:rsidRPr="0077449B" w:rsidRDefault="0077449B" w:rsidP="0077449B">
            <w:pPr>
              <w:pStyle w:val="B1"/>
              <w:numPr>
                <w:ilvl w:val="0"/>
                <w:numId w:val="18"/>
              </w:numPr>
              <w:overflowPunct w:val="0"/>
              <w:autoSpaceDE w:val="0"/>
              <w:autoSpaceDN w:val="0"/>
              <w:adjustRightInd w:val="0"/>
              <w:spacing w:after="0" w:line="240" w:lineRule="auto"/>
              <w:ind w:left="720"/>
              <w:rPr>
                <w:sz w:val="22"/>
                <w:szCs w:val="22"/>
              </w:rPr>
            </w:pPr>
            <w:r w:rsidRPr="0077449B">
              <w:rPr>
                <w:sz w:val="22"/>
                <w:szCs w:val="22"/>
              </w:rPr>
              <w:t xml:space="preserve">Option 4: assume subclause 5.3.1 of TS38.214 as a baseline for X offset. </w:t>
            </w:r>
          </w:p>
          <w:p w14:paraId="0E229BC1" w14:textId="77777777" w:rsidR="0077449B" w:rsidRPr="0077449B" w:rsidRDefault="0077449B" w:rsidP="0077449B">
            <w:pPr>
              <w:pStyle w:val="B1"/>
              <w:numPr>
                <w:ilvl w:val="0"/>
                <w:numId w:val="18"/>
              </w:numPr>
              <w:overflowPunct w:val="0"/>
              <w:autoSpaceDE w:val="0"/>
              <w:autoSpaceDN w:val="0"/>
              <w:adjustRightInd w:val="0"/>
              <w:spacing w:after="0" w:line="240" w:lineRule="auto"/>
              <w:ind w:left="720"/>
              <w:rPr>
                <w:sz w:val="22"/>
                <w:szCs w:val="22"/>
              </w:rPr>
            </w:pPr>
            <w:r w:rsidRPr="0077449B">
              <w:rPr>
                <w:sz w:val="22"/>
                <w:szCs w:val="22"/>
              </w:rPr>
              <w:t>Option 5: Fraction of a slot</w:t>
            </w:r>
          </w:p>
          <w:p w14:paraId="60BDE67F" w14:textId="77777777" w:rsidR="0077449B" w:rsidRPr="0077449B" w:rsidRDefault="0077449B" w:rsidP="0077449B">
            <w:pPr>
              <w:pStyle w:val="B1"/>
              <w:numPr>
                <w:ilvl w:val="0"/>
                <w:numId w:val="18"/>
              </w:numPr>
              <w:overflowPunct w:val="0"/>
              <w:autoSpaceDE w:val="0"/>
              <w:autoSpaceDN w:val="0"/>
              <w:adjustRightInd w:val="0"/>
              <w:spacing w:after="0" w:line="240" w:lineRule="auto"/>
              <w:ind w:left="720"/>
              <w:rPr>
                <w:sz w:val="22"/>
                <w:szCs w:val="22"/>
              </w:rPr>
            </w:pPr>
            <w:r w:rsidRPr="0077449B">
              <w:rPr>
                <w:sz w:val="22"/>
                <w:szCs w:val="22"/>
              </w:rPr>
              <w:t>Option 6: besides the DCI decoding delay, no additional processing delay is needed.</w:t>
            </w:r>
          </w:p>
          <w:p w14:paraId="44AE21BD" w14:textId="4E007B7C" w:rsidR="0077449B" w:rsidRPr="0077449B" w:rsidRDefault="0077449B" w:rsidP="0077449B">
            <w:pPr>
              <w:pStyle w:val="B1"/>
              <w:numPr>
                <w:ilvl w:val="0"/>
                <w:numId w:val="18"/>
              </w:numPr>
              <w:overflowPunct w:val="0"/>
              <w:autoSpaceDE w:val="0"/>
              <w:autoSpaceDN w:val="0"/>
              <w:adjustRightInd w:val="0"/>
              <w:spacing w:after="0" w:line="240" w:lineRule="auto"/>
              <w:ind w:left="720"/>
              <w:rPr>
                <w:sz w:val="22"/>
                <w:szCs w:val="22"/>
              </w:rPr>
            </w:pPr>
            <w:r w:rsidRPr="0077449B">
              <w:rPr>
                <w:sz w:val="22"/>
                <w:szCs w:val="22"/>
              </w:rPr>
              <w:t>Option 7: N2 symbols, which is to follow the same approach for Rel-17 positioning about the time offset between UE determination of the presence of DL channels and DL PRS processing window (N2 is about UE PUSCH preparation procedure time, which is defined in Clause 6.4, TS38.214)</w:t>
            </w:r>
          </w:p>
        </w:tc>
      </w:tr>
    </w:tbl>
    <w:p w14:paraId="1BAC6CCB" w14:textId="77777777" w:rsidR="00EE277D" w:rsidRDefault="00EE277D" w:rsidP="008A0942">
      <w:pPr>
        <w:jc w:val="both"/>
      </w:pPr>
    </w:p>
    <w:p w14:paraId="2897A945" w14:textId="72DB454B" w:rsidR="0077449B" w:rsidRDefault="0077449B" w:rsidP="008A0942">
      <w:pPr>
        <w:jc w:val="both"/>
      </w:pPr>
      <w:r>
        <w:t>Based on existing requirements of Rel-17 Pre-MG, the minimum time offset to cancel a measurement gap used for 5G NR intra-f/inter-f is equal to 5ms. However, when it comes to consider gap cancellation for inter-RAT, RAN4 should keep in mind that similar procedure to other WI should be followed that no impact on existing design for measuring inter-RAT LTE/3G/2G. In addition, it should be noted that the minimum time offset to cancel MG for 3G/2G is much longer compared to that used for 5G/4G. Therefore, RAN4 should either allow longer MG cancellation delay for inter-RAT measurements or that the UE doesn’t have to measure 3G/2G when operating with XR traffic.</w:t>
      </w:r>
      <w:r w:rsidR="00CA5851">
        <w:t xml:space="preserve"> If the </w:t>
      </w:r>
      <w:r w:rsidR="00CA5851" w:rsidRPr="00CA5851">
        <w:t>XR requirement do not apply for UE configured to measure UTRAN FDD for SRVCC or 2G/3G for EN-DC/NE-DC</w:t>
      </w:r>
      <w:r w:rsidR="00CA5851">
        <w:t xml:space="preserve">, then the time offset requirements for MG skipping can be 5ms. </w:t>
      </w:r>
    </w:p>
    <w:p w14:paraId="4CC9E7D5" w14:textId="7273A903" w:rsidR="00CA5851" w:rsidRDefault="00CA5851" w:rsidP="00CA5851">
      <w:pPr>
        <w:pStyle w:val="ListParagraph"/>
        <w:numPr>
          <w:ilvl w:val="0"/>
          <w:numId w:val="9"/>
        </w:numPr>
        <w:spacing w:after="180" w:line="252" w:lineRule="auto"/>
        <w:jc w:val="both"/>
        <w:rPr>
          <w:rFonts w:ascii="Times New Roman" w:hAnsi="Times New Roman" w:cs="Times New Roman"/>
          <w:sz w:val="20"/>
          <w:szCs w:val="20"/>
        </w:rPr>
      </w:pPr>
      <w:bookmarkStart w:id="14" w:name="_Ref181974723"/>
      <w:r w:rsidRPr="00CA5851">
        <w:rPr>
          <w:b/>
          <w:bCs/>
        </w:rPr>
        <w:t>If the XR requirement do not apply for UE configured to measure UTRAN FDD for SRVCC or 2G/3G for EN-DC/NE-DC, then the time offset requirements for MG skipping can be 5ms</w:t>
      </w:r>
      <w:r>
        <w:rPr>
          <w:rFonts w:cstheme="minorHAnsi"/>
          <w:b/>
          <w:lang w:eastAsia="ko-KR"/>
        </w:rPr>
        <w:t>.</w:t>
      </w:r>
      <w:bookmarkEnd w:id="14"/>
    </w:p>
    <w:p w14:paraId="49992FAC" w14:textId="77777777" w:rsidR="0077449B" w:rsidRDefault="0077449B" w:rsidP="008A0942">
      <w:pPr>
        <w:jc w:val="both"/>
      </w:pPr>
    </w:p>
    <w:p w14:paraId="1F653818" w14:textId="154D42E7" w:rsidR="008A0942" w:rsidRDefault="008A0942" w:rsidP="0077449B">
      <w:pPr>
        <w:pStyle w:val="Heading1"/>
        <w:numPr>
          <w:ilvl w:val="1"/>
          <w:numId w:val="1"/>
        </w:numPr>
        <w:tabs>
          <w:tab w:val="left" w:pos="720"/>
        </w:tabs>
        <w:ind w:left="360" w:hanging="360"/>
        <w:jc w:val="both"/>
        <w:rPr>
          <w:rFonts w:ascii="Arial" w:hAnsi="Arial" w:cs="Arial"/>
        </w:rPr>
      </w:pPr>
      <w:r>
        <w:rPr>
          <w:rFonts w:ascii="Arial" w:hAnsi="Arial" w:cs="Arial"/>
        </w:rPr>
        <w:t xml:space="preserve">Discussion on </w:t>
      </w:r>
      <w:r>
        <w:rPr>
          <w:rFonts w:ascii="Arial" w:hAnsi="Arial" w:cs="Arial"/>
          <w:lang w:val="en-US"/>
        </w:rPr>
        <w:t>n</w:t>
      </w:r>
      <w:r w:rsidRPr="008A0942">
        <w:rPr>
          <w:rFonts w:ascii="Arial" w:hAnsi="Arial" w:cs="Arial"/>
          <w:lang w:val="en-US"/>
        </w:rPr>
        <w:t>eed/feasibility of UE assistance information</w:t>
      </w:r>
    </w:p>
    <w:p w14:paraId="6F706C6D" w14:textId="2A8C6C57" w:rsidR="008A0942" w:rsidRDefault="00255290" w:rsidP="008A0942">
      <w:pPr>
        <w:rPr>
          <w:b/>
          <w:bCs/>
        </w:rPr>
      </w:pPr>
      <w:r>
        <w:rPr>
          <w:b/>
          <w:bCs/>
          <w:color w:val="0000FF"/>
        </w:rPr>
        <w:t xml:space="preserve">Issue </w:t>
      </w:r>
      <w:r w:rsidR="00D90D0F">
        <w:rPr>
          <w:b/>
          <w:bCs/>
          <w:color w:val="0000FF"/>
        </w:rPr>
        <w:t>5</w:t>
      </w:r>
      <w:r>
        <w:rPr>
          <w:b/>
          <w:bCs/>
          <w:color w:val="0000FF"/>
        </w:rPr>
        <w:t xml:space="preserve">-1: General on </w:t>
      </w:r>
      <w:r w:rsidR="008A0942">
        <w:rPr>
          <w:b/>
          <w:bCs/>
          <w:color w:val="0000FF"/>
        </w:rPr>
        <w:t>UE assistance information</w:t>
      </w:r>
      <w:r>
        <w:rPr>
          <w:b/>
          <w:bCs/>
          <w:color w:val="0000FF"/>
        </w:rPr>
        <w:t xml:space="preserve"> (UAI)</w:t>
      </w:r>
      <w:r w:rsidR="008A0942">
        <w:rPr>
          <w:b/>
          <w:bCs/>
        </w:rPr>
        <w:t>:</w:t>
      </w:r>
    </w:p>
    <w:tbl>
      <w:tblPr>
        <w:tblStyle w:val="TableGrid"/>
        <w:tblW w:w="0" w:type="auto"/>
        <w:tblLook w:val="04A0" w:firstRow="1" w:lastRow="0" w:firstColumn="1" w:lastColumn="0" w:noHBand="0" w:noVBand="1"/>
      </w:tblPr>
      <w:tblGrid>
        <w:gridCol w:w="9629"/>
      </w:tblGrid>
      <w:tr w:rsidR="00C811F0" w14:paraId="4B4EB86A" w14:textId="77777777" w:rsidTr="00C811F0">
        <w:tc>
          <w:tcPr>
            <w:tcW w:w="9629" w:type="dxa"/>
          </w:tcPr>
          <w:p w14:paraId="355E3896" w14:textId="77777777" w:rsidR="00D90D0F" w:rsidRPr="00D90D0F" w:rsidRDefault="00D90D0F" w:rsidP="00D90D0F">
            <w:pPr>
              <w:rPr>
                <w:rFonts w:cstheme="minorHAnsi"/>
                <w:sz w:val="20"/>
                <w:szCs w:val="20"/>
              </w:rPr>
            </w:pPr>
            <w:r w:rsidRPr="00D90D0F">
              <w:rPr>
                <w:rFonts w:cstheme="minorHAnsi"/>
                <w:b/>
                <w:sz w:val="20"/>
                <w:szCs w:val="20"/>
              </w:rPr>
              <w:t xml:space="preserve">&lt;Way forward&gt;: </w:t>
            </w:r>
          </w:p>
          <w:p w14:paraId="7AAD9F41" w14:textId="77777777" w:rsidR="00D90D0F" w:rsidRPr="00D90D0F" w:rsidRDefault="00D90D0F" w:rsidP="00D90D0F">
            <w:pPr>
              <w:pStyle w:val="B1"/>
              <w:numPr>
                <w:ilvl w:val="0"/>
                <w:numId w:val="18"/>
              </w:numPr>
              <w:overflowPunct w:val="0"/>
              <w:autoSpaceDE w:val="0"/>
              <w:autoSpaceDN w:val="0"/>
              <w:adjustRightInd w:val="0"/>
              <w:spacing w:after="180" w:line="240" w:lineRule="auto"/>
              <w:ind w:left="720"/>
              <w:rPr>
                <w:rFonts w:cstheme="minorHAnsi"/>
              </w:rPr>
            </w:pPr>
            <w:r w:rsidRPr="00D90D0F">
              <w:rPr>
                <w:rFonts w:cstheme="minorHAnsi"/>
              </w:rPr>
              <w:t xml:space="preserve">Companies are tasked to discuss the need and feasibility of UAI, based on the following </w:t>
            </w:r>
            <w:proofErr w:type="gramStart"/>
            <w:r w:rsidRPr="00D90D0F">
              <w:rPr>
                <w:rFonts w:cstheme="minorHAnsi"/>
              </w:rPr>
              <w:t>options</w:t>
            </w:r>
            <w:proofErr w:type="gramEnd"/>
          </w:p>
          <w:p w14:paraId="71C3711E" w14:textId="77777777" w:rsidR="00D90D0F" w:rsidRPr="00D90D0F" w:rsidRDefault="00D90D0F" w:rsidP="00D90D0F">
            <w:pPr>
              <w:pStyle w:val="B1"/>
              <w:numPr>
                <w:ilvl w:val="0"/>
                <w:numId w:val="18"/>
              </w:numPr>
              <w:overflowPunct w:val="0"/>
              <w:autoSpaceDE w:val="0"/>
              <w:autoSpaceDN w:val="0"/>
              <w:adjustRightInd w:val="0"/>
              <w:spacing w:after="180" w:line="240" w:lineRule="auto"/>
              <w:ind w:left="720"/>
              <w:rPr>
                <w:rFonts w:cstheme="minorHAnsi"/>
              </w:rPr>
            </w:pPr>
            <w:r w:rsidRPr="00D90D0F">
              <w:rPr>
                <w:rFonts w:cstheme="minorHAnsi"/>
              </w:rPr>
              <w:t xml:space="preserve">Option 1: UAI is </w:t>
            </w:r>
            <w:proofErr w:type="gramStart"/>
            <w:r w:rsidRPr="00D90D0F">
              <w:rPr>
                <w:rFonts w:cstheme="minorHAnsi"/>
              </w:rPr>
              <w:t>specified</w:t>
            </w:r>
            <w:proofErr w:type="gramEnd"/>
          </w:p>
          <w:p w14:paraId="71D76EBA" w14:textId="77777777" w:rsidR="00D90D0F" w:rsidRPr="00D90D0F" w:rsidRDefault="00D90D0F" w:rsidP="00D90D0F">
            <w:pPr>
              <w:pStyle w:val="B1"/>
              <w:numPr>
                <w:ilvl w:val="1"/>
                <w:numId w:val="18"/>
              </w:numPr>
              <w:overflowPunct w:val="0"/>
              <w:autoSpaceDE w:val="0"/>
              <w:autoSpaceDN w:val="0"/>
              <w:adjustRightInd w:val="0"/>
              <w:spacing w:after="180" w:line="240" w:lineRule="auto"/>
              <w:ind w:left="1440"/>
              <w:rPr>
                <w:rFonts w:cstheme="minorHAnsi"/>
              </w:rPr>
            </w:pPr>
            <w:r w:rsidRPr="00D90D0F">
              <w:rPr>
                <w:rFonts w:cstheme="minorHAnsi"/>
              </w:rPr>
              <w:t xml:space="preserve">Companies supporting this option are encouraged to bring contribution with exact proposals on what information is to be included in UAI. </w:t>
            </w:r>
          </w:p>
          <w:p w14:paraId="7BCB8F8B" w14:textId="2D0949E6" w:rsidR="00C811F0" w:rsidRPr="00D90D0F" w:rsidRDefault="00D90D0F" w:rsidP="00C811F0">
            <w:pPr>
              <w:pStyle w:val="B1"/>
              <w:numPr>
                <w:ilvl w:val="0"/>
                <w:numId w:val="18"/>
              </w:numPr>
              <w:overflowPunct w:val="0"/>
              <w:autoSpaceDE w:val="0"/>
              <w:autoSpaceDN w:val="0"/>
              <w:adjustRightInd w:val="0"/>
              <w:spacing w:after="180" w:line="240" w:lineRule="auto"/>
              <w:ind w:left="720"/>
            </w:pPr>
            <w:r w:rsidRPr="00D90D0F">
              <w:rPr>
                <w:rFonts w:cstheme="minorHAnsi"/>
              </w:rPr>
              <w:lastRenderedPageBreak/>
              <w:t>Option 2: UAI is not specified</w:t>
            </w:r>
          </w:p>
        </w:tc>
      </w:tr>
    </w:tbl>
    <w:p w14:paraId="0C84104D" w14:textId="77777777" w:rsidR="0077551F" w:rsidRDefault="0077551F" w:rsidP="008A0942">
      <w:pPr>
        <w:rPr>
          <w:b/>
          <w:bCs/>
        </w:rPr>
      </w:pPr>
    </w:p>
    <w:p w14:paraId="46FC93BF" w14:textId="77777777" w:rsidR="008A0942" w:rsidRDefault="008A0942" w:rsidP="008A0942">
      <w:pPr>
        <w:jc w:val="both"/>
      </w:pPr>
      <w:r>
        <w:t xml:space="preserve">In existing legacy NR spec, the UE assistance information (UAI) is a special corresponding message to the RRC reconfiguration, which is sent from the UE to the NW, in which, the UE inform the NW with its internal status. In addition, not all the UAI messages have defined corresponding actions from the NW nor from the UE, </w:t>
      </w:r>
      <w:proofErr w:type="gramStart"/>
      <w:r>
        <w:t>yet,</w:t>
      </w:r>
      <w:proofErr w:type="gramEnd"/>
      <w:r>
        <w:t xml:space="preserve"> some UAI messages indicate the initiation of a different UE behaviour. For example, A UE capable of relaxing its RLM measurements of a cell group in RRC_CONNECTED state shall initiate the procedure for providing an indication of its relaxation state for RLM measurements (a </w:t>
      </w:r>
      <w:proofErr w:type="spellStart"/>
      <w:r>
        <w:rPr>
          <w:i/>
          <w:iCs/>
        </w:rPr>
        <w:t>UEAssistanceInformation</w:t>
      </w:r>
      <w:proofErr w:type="spellEnd"/>
      <w:r>
        <w:t xml:space="preserve"> message with </w:t>
      </w:r>
      <w:proofErr w:type="spellStart"/>
      <w:r>
        <w:rPr>
          <w:i/>
          <w:iCs/>
        </w:rPr>
        <w:t>rlm-MeasRelaxationState</w:t>
      </w:r>
      <w:proofErr w:type="spellEnd"/>
      <w:r>
        <w:t>) upon being configured to do so, and upon change of its relaxation state for RLM measurements in RRC_CONNECTED state.</w:t>
      </w:r>
    </w:p>
    <w:p w14:paraId="36FB3FDF" w14:textId="1700FD35" w:rsidR="009E23DE" w:rsidRDefault="008A0942" w:rsidP="008A0942">
      <w:pPr>
        <w:jc w:val="both"/>
      </w:pPr>
      <w:r>
        <w:t xml:space="preserve">For Rel-19 XR, RAN1 has discussed different possibilities for UAI, which are summarised in their agreements listed in the LS sent to RAN4 </w:t>
      </w:r>
      <w:r>
        <w:fldChar w:fldCharType="begin"/>
      </w:r>
      <w:r>
        <w:instrText xml:space="preserve"> REF _Ref173842754 \r \h </w:instrText>
      </w:r>
      <w:r>
        <w:fldChar w:fldCharType="separate"/>
      </w:r>
      <w:r w:rsidR="00637CC8">
        <w:t>[4]</w:t>
      </w:r>
      <w:r>
        <w:fldChar w:fldCharType="end"/>
      </w:r>
      <w:r>
        <w:t>. This includes: (</w:t>
      </w:r>
      <w:proofErr w:type="spellStart"/>
      <w:r>
        <w:t>i</w:t>
      </w:r>
      <w:proofErr w:type="spellEnd"/>
      <w:r>
        <w:t xml:space="preserve">) UE assistance information related to measurement occasions, (ii) UE assistance information related to channel conditions, (iii) UE assistance information related to traffic, and (IV) UE assistance information related to UE mobility. In addition, RAN1 has deprioritised UAI related to channel condition, </w:t>
      </w:r>
      <w:proofErr w:type="gramStart"/>
      <w:r>
        <w:t>traffic</w:t>
      </w:r>
      <w:proofErr w:type="gramEnd"/>
      <w:r>
        <w:t xml:space="preserve"> and UE mobility. </w:t>
      </w:r>
      <w:r w:rsidRPr="009E23DE">
        <w:t xml:space="preserve">Besides, RAN1 mentioned that there is no consensus on whether to support UAI related to measurements occasions. </w:t>
      </w:r>
      <w:r w:rsidR="009E23DE">
        <w:t xml:space="preserve">Given that RAN1 has discussed this in length without a clear consensus, therefore, RAN4 RRM can deprioritize the UAI based solution. </w:t>
      </w:r>
    </w:p>
    <w:p w14:paraId="05E400DD" w14:textId="39815C82" w:rsidR="008A0942" w:rsidRDefault="008A0942" w:rsidP="008A0942">
      <w:pPr>
        <w:jc w:val="both"/>
        <w:rPr>
          <w:b/>
          <w:bCs/>
        </w:rPr>
      </w:pPr>
      <w:r>
        <w:rPr>
          <w:b/>
          <w:bCs/>
        </w:rPr>
        <w:t xml:space="preserve">Observation </w:t>
      </w:r>
      <w:r w:rsidR="00242166">
        <w:rPr>
          <w:b/>
          <w:bCs/>
        </w:rPr>
        <w:t>3</w:t>
      </w:r>
      <w:r>
        <w:rPr>
          <w:b/>
          <w:bCs/>
        </w:rPr>
        <w:t xml:space="preserve">: </w:t>
      </w:r>
      <w:r w:rsidR="009E23DE">
        <w:rPr>
          <w:b/>
          <w:bCs/>
        </w:rPr>
        <w:t>RAN1 discussed UAI in length without clear outcome on how to use it</w:t>
      </w:r>
      <w:r>
        <w:rPr>
          <w:b/>
          <w:bCs/>
        </w:rPr>
        <w:t xml:space="preserve">. </w:t>
      </w:r>
    </w:p>
    <w:p w14:paraId="1701CBC5" w14:textId="7BCADEF7" w:rsidR="008A0942" w:rsidRDefault="008A0942">
      <w:pPr>
        <w:pStyle w:val="ListParagraph"/>
        <w:numPr>
          <w:ilvl w:val="0"/>
          <w:numId w:val="9"/>
        </w:numPr>
        <w:spacing w:after="180" w:line="254" w:lineRule="auto"/>
        <w:jc w:val="both"/>
        <w:rPr>
          <w:rFonts w:ascii="Times New Roman" w:hAnsi="Times New Roman" w:cs="Times New Roman"/>
          <w:sz w:val="20"/>
          <w:szCs w:val="20"/>
        </w:rPr>
      </w:pPr>
      <w:bookmarkStart w:id="15" w:name="_Ref179144921"/>
      <w:r>
        <w:rPr>
          <w:b/>
          <w:bCs/>
        </w:rPr>
        <w:t xml:space="preserve">RAN4 </w:t>
      </w:r>
      <w:r w:rsidR="009E23DE">
        <w:rPr>
          <w:b/>
          <w:bCs/>
        </w:rPr>
        <w:t>shall follow RAN1 agreement to deprioritise the UAI based solution</w:t>
      </w:r>
      <w:r>
        <w:rPr>
          <w:rFonts w:cstheme="minorHAnsi"/>
          <w:b/>
          <w:lang w:eastAsia="ko-KR"/>
        </w:rPr>
        <w:t>.</w:t>
      </w:r>
      <w:bookmarkEnd w:id="15"/>
    </w:p>
    <w:p w14:paraId="2F2901A4" w14:textId="77777777" w:rsidR="00D90D0F" w:rsidRDefault="00D90D0F" w:rsidP="00D90D0F">
      <w:pPr>
        <w:jc w:val="both"/>
      </w:pPr>
    </w:p>
    <w:p w14:paraId="5330BF07" w14:textId="43CAF81F" w:rsidR="00D90D0F" w:rsidRDefault="00D90D0F" w:rsidP="005469FD">
      <w:pPr>
        <w:pStyle w:val="Heading1"/>
        <w:numPr>
          <w:ilvl w:val="1"/>
          <w:numId w:val="1"/>
        </w:numPr>
        <w:tabs>
          <w:tab w:val="left" w:pos="720"/>
        </w:tabs>
        <w:jc w:val="both"/>
        <w:rPr>
          <w:rFonts w:ascii="Arial" w:hAnsi="Arial" w:cs="Arial"/>
        </w:rPr>
      </w:pPr>
      <w:r>
        <w:rPr>
          <w:rFonts w:ascii="Arial" w:hAnsi="Arial" w:cs="Arial"/>
        </w:rPr>
        <w:t>Discussion on a</w:t>
      </w:r>
      <w:r w:rsidRPr="00D90D0F">
        <w:rPr>
          <w:rFonts w:ascii="Arial" w:hAnsi="Arial" w:cs="Arial"/>
        </w:rPr>
        <w:t>dditional skipping schemes</w:t>
      </w:r>
    </w:p>
    <w:p w14:paraId="36DBAAB9" w14:textId="2489F34E" w:rsidR="005A4A54" w:rsidRDefault="005A4A54" w:rsidP="005A4A54">
      <w:pPr>
        <w:rPr>
          <w:b/>
          <w:bCs/>
        </w:rPr>
      </w:pPr>
      <w:r w:rsidRPr="005A4A54">
        <w:rPr>
          <w:b/>
          <w:bCs/>
          <w:color w:val="0000FF"/>
        </w:rPr>
        <w:t xml:space="preserve">Issue </w:t>
      </w:r>
      <w:r w:rsidR="00D90D0F" w:rsidRPr="00D90D0F">
        <w:rPr>
          <w:b/>
          <w:bCs/>
          <w:color w:val="0000FF"/>
        </w:rPr>
        <w:t>6-1: Semi-static schemes</w:t>
      </w:r>
      <w:r w:rsidRPr="005A4A54">
        <w:rPr>
          <w:b/>
          <w:bCs/>
        </w:rPr>
        <w:t xml:space="preserve">: </w:t>
      </w:r>
    </w:p>
    <w:tbl>
      <w:tblPr>
        <w:tblStyle w:val="TableGrid"/>
        <w:tblW w:w="0" w:type="auto"/>
        <w:tblLook w:val="04A0" w:firstRow="1" w:lastRow="0" w:firstColumn="1" w:lastColumn="0" w:noHBand="0" w:noVBand="1"/>
      </w:tblPr>
      <w:tblGrid>
        <w:gridCol w:w="9629"/>
      </w:tblGrid>
      <w:tr w:rsidR="00D90D0F" w14:paraId="04BF6358" w14:textId="77777777" w:rsidTr="00D90D0F">
        <w:tc>
          <w:tcPr>
            <w:tcW w:w="9629" w:type="dxa"/>
          </w:tcPr>
          <w:p w14:paraId="315590F2" w14:textId="77777777" w:rsidR="00D90D0F" w:rsidRPr="00D90D0F" w:rsidRDefault="00D90D0F" w:rsidP="00D90D0F">
            <w:pPr>
              <w:rPr>
                <w:rFonts w:ascii="Times New Roman" w:eastAsia="Times New Roman" w:hAnsi="Times New Roman" w:cs="Times New Roman"/>
                <w:kern w:val="0"/>
                <w:sz w:val="20"/>
                <w:szCs w:val="20"/>
                <w14:ligatures w14:val="none"/>
              </w:rPr>
            </w:pPr>
            <w:r w:rsidRPr="00D90D0F">
              <w:rPr>
                <w:b/>
                <w:sz w:val="20"/>
                <w:szCs w:val="20"/>
              </w:rPr>
              <w:t xml:space="preserve">&lt;Way forward&gt;: </w:t>
            </w:r>
          </w:p>
          <w:p w14:paraId="3AA6545A" w14:textId="77777777" w:rsidR="00D90D0F" w:rsidRPr="00D90D0F" w:rsidRDefault="00D90D0F" w:rsidP="00D90D0F">
            <w:pPr>
              <w:pStyle w:val="B1"/>
              <w:numPr>
                <w:ilvl w:val="0"/>
                <w:numId w:val="18"/>
              </w:numPr>
              <w:overflowPunct w:val="0"/>
              <w:autoSpaceDE w:val="0"/>
              <w:autoSpaceDN w:val="0"/>
              <w:adjustRightInd w:val="0"/>
              <w:spacing w:after="180" w:line="240" w:lineRule="auto"/>
              <w:ind w:left="720"/>
            </w:pPr>
            <w:r w:rsidRPr="00D90D0F">
              <w:t xml:space="preserve">Option 1: In addition to the dynamic indication scheme to deactivate MGs as agreed by RAN1, support semi-static schemes such as RRC and MAC-CE based </w:t>
            </w:r>
            <w:proofErr w:type="spellStart"/>
            <w:r w:rsidRPr="00D90D0F">
              <w:t>signaling</w:t>
            </w:r>
            <w:proofErr w:type="spellEnd"/>
            <w:r w:rsidRPr="00D90D0F">
              <w:t xml:space="preserve"> as well. Send LS to RAN2 and RAN1.</w:t>
            </w:r>
          </w:p>
          <w:p w14:paraId="19FEE2A1" w14:textId="77777777" w:rsidR="00D90D0F" w:rsidRPr="00D90D0F" w:rsidRDefault="00D90D0F" w:rsidP="00D90D0F">
            <w:pPr>
              <w:pStyle w:val="B1"/>
              <w:numPr>
                <w:ilvl w:val="0"/>
                <w:numId w:val="18"/>
              </w:numPr>
              <w:overflowPunct w:val="0"/>
              <w:autoSpaceDE w:val="0"/>
              <w:autoSpaceDN w:val="0"/>
              <w:adjustRightInd w:val="0"/>
              <w:spacing w:after="180" w:line="240" w:lineRule="auto"/>
              <w:ind w:left="720"/>
            </w:pPr>
            <w:r w:rsidRPr="00D90D0F">
              <w:t>Option 2: RAN4 also suggest RAN1/2 to introduce the semi-static approach (Alt.3) that NW indicate the indicate occasions where to skip gaps/restrictions, and UE can have a stable measurement pattern/period.</w:t>
            </w:r>
          </w:p>
          <w:p w14:paraId="6248FD79" w14:textId="77777777" w:rsidR="00D90D0F" w:rsidRPr="00D90D0F" w:rsidRDefault="00D90D0F" w:rsidP="00D90D0F">
            <w:pPr>
              <w:pStyle w:val="B1"/>
              <w:numPr>
                <w:ilvl w:val="0"/>
                <w:numId w:val="18"/>
              </w:numPr>
              <w:overflowPunct w:val="0"/>
              <w:autoSpaceDE w:val="0"/>
              <w:autoSpaceDN w:val="0"/>
              <w:adjustRightInd w:val="0"/>
              <w:spacing w:after="180" w:line="240" w:lineRule="auto"/>
              <w:ind w:left="720"/>
            </w:pPr>
            <w:r w:rsidRPr="00D90D0F">
              <w:t xml:space="preserve">Option 3: To guarantee mobility performance, one potential improvement on dynamic indication by DCI is configuring gaps to be skipped during a time period by RRC in advance and gaps indicated by DCI should be subset of gaps configured by </w:t>
            </w:r>
            <w:proofErr w:type="gramStart"/>
            <w:r w:rsidRPr="00D90D0F">
              <w:t>RRC</w:t>
            </w:r>
            <w:proofErr w:type="gramEnd"/>
          </w:p>
          <w:p w14:paraId="09EDD98B" w14:textId="2BA2FFA3" w:rsidR="00D90D0F" w:rsidRPr="00D90D0F" w:rsidRDefault="00D90D0F" w:rsidP="005A4A54">
            <w:pPr>
              <w:pStyle w:val="B1"/>
              <w:numPr>
                <w:ilvl w:val="0"/>
                <w:numId w:val="18"/>
              </w:numPr>
              <w:overflowPunct w:val="0"/>
              <w:autoSpaceDE w:val="0"/>
              <w:autoSpaceDN w:val="0"/>
              <w:adjustRightInd w:val="0"/>
              <w:spacing w:after="180" w:line="240" w:lineRule="auto"/>
              <w:ind w:left="720"/>
            </w:pPr>
            <w:r w:rsidRPr="00D90D0F">
              <w:t>Option 4: Follow RAN1 working assumption and consider DCI only</w:t>
            </w:r>
            <w:r>
              <w:t xml:space="preserve"> </w:t>
            </w:r>
          </w:p>
        </w:tc>
      </w:tr>
    </w:tbl>
    <w:p w14:paraId="627D8C57" w14:textId="77777777" w:rsidR="00D90D0F" w:rsidRPr="005A4A54" w:rsidRDefault="00D90D0F" w:rsidP="005A4A54">
      <w:pPr>
        <w:rPr>
          <w:b/>
          <w:bCs/>
        </w:rPr>
      </w:pPr>
    </w:p>
    <w:p w14:paraId="2BCEE414" w14:textId="3107CBEF" w:rsidR="005E2BE7" w:rsidRDefault="00D90D0F" w:rsidP="005A4A54">
      <w:pPr>
        <w:jc w:val="both"/>
      </w:pPr>
      <w:r>
        <w:t>From implementation point of view, semi-static approach that NW indicate which occasions to be skipped</w:t>
      </w:r>
      <w:r w:rsidR="00857579">
        <w:t xml:space="preserve"> using RRC and MAC-CE is preferable</w:t>
      </w:r>
      <w:r w:rsidR="00451028">
        <w:t xml:space="preserve">.  </w:t>
      </w:r>
    </w:p>
    <w:p w14:paraId="079B25FD" w14:textId="3819E6F9" w:rsidR="005A4A54" w:rsidRPr="00490ECD" w:rsidRDefault="00857579">
      <w:pPr>
        <w:pStyle w:val="ListParagraph"/>
        <w:numPr>
          <w:ilvl w:val="0"/>
          <w:numId w:val="9"/>
        </w:numPr>
        <w:spacing w:after="180" w:line="256" w:lineRule="auto"/>
        <w:jc w:val="both"/>
        <w:rPr>
          <w:rFonts w:ascii="Times New Roman" w:hAnsi="Times New Roman" w:cs="Times New Roman"/>
          <w:sz w:val="20"/>
          <w:szCs w:val="20"/>
        </w:rPr>
      </w:pPr>
      <w:bookmarkStart w:id="16" w:name="_Ref173842392"/>
      <w:r w:rsidRPr="00857579">
        <w:rPr>
          <w:b/>
          <w:bCs/>
        </w:rPr>
        <w:t xml:space="preserve">RAN4 also suggest RAN1/2 to introduce the semi-static approach that NW indicate </w:t>
      </w:r>
      <w:r>
        <w:rPr>
          <w:b/>
          <w:bCs/>
        </w:rPr>
        <w:t xml:space="preserve">which </w:t>
      </w:r>
      <w:r w:rsidRPr="00857579">
        <w:rPr>
          <w:b/>
          <w:bCs/>
        </w:rPr>
        <w:t>occasions to</w:t>
      </w:r>
      <w:r>
        <w:rPr>
          <w:b/>
          <w:bCs/>
        </w:rPr>
        <w:t xml:space="preserve"> be</w:t>
      </w:r>
      <w:r w:rsidRPr="00857579">
        <w:rPr>
          <w:b/>
          <w:bCs/>
        </w:rPr>
        <w:t xml:space="preserve"> skip</w:t>
      </w:r>
      <w:r>
        <w:rPr>
          <w:b/>
          <w:bCs/>
        </w:rPr>
        <w:t>ped using RRC and/or MAC-CE</w:t>
      </w:r>
      <w:r w:rsidRPr="00857579">
        <w:rPr>
          <w:b/>
          <w:bCs/>
        </w:rPr>
        <w:t xml:space="preserve">, </w:t>
      </w:r>
      <w:r>
        <w:rPr>
          <w:b/>
          <w:bCs/>
        </w:rPr>
        <w:t>thus</w:t>
      </w:r>
      <w:r w:rsidRPr="00857579">
        <w:rPr>
          <w:b/>
          <w:bCs/>
        </w:rPr>
        <w:t xml:space="preserve"> UE can have a stable measurement pattern/period</w:t>
      </w:r>
      <w:r w:rsidR="005A4A54" w:rsidRPr="00490ECD">
        <w:rPr>
          <w:rFonts w:cstheme="minorHAnsi"/>
          <w:b/>
          <w:lang w:eastAsia="ko-KR"/>
        </w:rPr>
        <w:t>.</w:t>
      </w:r>
      <w:bookmarkEnd w:id="16"/>
    </w:p>
    <w:p w14:paraId="4ECC177F" w14:textId="77777777" w:rsidR="00900604" w:rsidRDefault="00900604" w:rsidP="00900604">
      <w:pPr>
        <w:jc w:val="both"/>
      </w:pPr>
    </w:p>
    <w:p w14:paraId="06AE4E83" w14:textId="382C910A" w:rsidR="00900604" w:rsidRDefault="00900604" w:rsidP="005469FD">
      <w:pPr>
        <w:pStyle w:val="Heading1"/>
        <w:numPr>
          <w:ilvl w:val="1"/>
          <w:numId w:val="1"/>
        </w:numPr>
        <w:tabs>
          <w:tab w:val="num" w:pos="360"/>
          <w:tab w:val="left" w:pos="720"/>
        </w:tabs>
        <w:ind w:left="360" w:hanging="360"/>
        <w:jc w:val="both"/>
        <w:rPr>
          <w:rFonts w:ascii="Arial" w:hAnsi="Arial" w:cs="Arial"/>
        </w:rPr>
      </w:pPr>
      <w:r>
        <w:rPr>
          <w:rFonts w:ascii="Arial" w:hAnsi="Arial" w:cs="Arial"/>
        </w:rPr>
        <w:lastRenderedPageBreak/>
        <w:t xml:space="preserve">Discussion on </w:t>
      </w:r>
      <w:proofErr w:type="gramStart"/>
      <w:r>
        <w:rPr>
          <w:rFonts w:ascii="Arial" w:hAnsi="Arial" w:cs="Arial"/>
        </w:rPr>
        <w:t>r</w:t>
      </w:r>
      <w:r w:rsidRPr="00900604">
        <w:rPr>
          <w:rFonts w:ascii="Arial" w:hAnsi="Arial" w:cs="Arial"/>
        </w:rPr>
        <w:t>eply</w:t>
      </w:r>
      <w:proofErr w:type="gramEnd"/>
      <w:r w:rsidRPr="00900604">
        <w:rPr>
          <w:rFonts w:ascii="Arial" w:hAnsi="Arial" w:cs="Arial"/>
        </w:rPr>
        <w:t xml:space="preserve"> LS to RAN1</w:t>
      </w:r>
    </w:p>
    <w:p w14:paraId="6806B63A" w14:textId="5CFB54D7" w:rsidR="00900604" w:rsidRDefault="00900604" w:rsidP="00900604">
      <w:pPr>
        <w:rPr>
          <w:b/>
          <w:bCs/>
        </w:rPr>
      </w:pPr>
      <w:r>
        <w:rPr>
          <w:b/>
          <w:bCs/>
          <w:color w:val="0000FF"/>
        </w:rPr>
        <w:t xml:space="preserve">Issue </w:t>
      </w:r>
      <w:r w:rsidRPr="00900604">
        <w:rPr>
          <w:b/>
          <w:bCs/>
          <w:color w:val="0000FF"/>
        </w:rPr>
        <w:t>7-1: Response on RAN1 working assumption and time offset</w:t>
      </w:r>
      <w:r>
        <w:rPr>
          <w:b/>
          <w:bCs/>
        </w:rPr>
        <w:t>:</w:t>
      </w:r>
    </w:p>
    <w:tbl>
      <w:tblPr>
        <w:tblStyle w:val="TableGrid"/>
        <w:tblW w:w="0" w:type="auto"/>
        <w:tblLook w:val="04A0" w:firstRow="1" w:lastRow="0" w:firstColumn="1" w:lastColumn="0" w:noHBand="0" w:noVBand="1"/>
      </w:tblPr>
      <w:tblGrid>
        <w:gridCol w:w="9629"/>
      </w:tblGrid>
      <w:tr w:rsidR="00900604" w14:paraId="626E031B" w14:textId="77777777" w:rsidTr="00900604">
        <w:tc>
          <w:tcPr>
            <w:tcW w:w="9629" w:type="dxa"/>
          </w:tcPr>
          <w:p w14:paraId="7FAD1831" w14:textId="77777777" w:rsidR="00900604" w:rsidRPr="00900604" w:rsidRDefault="00900604" w:rsidP="00900604">
            <w:pPr>
              <w:rPr>
                <w:rFonts w:ascii="Times New Roman" w:eastAsia="Times New Roman" w:hAnsi="Times New Roman" w:cs="Times New Roman"/>
                <w:kern w:val="0"/>
                <w14:ligatures w14:val="none"/>
              </w:rPr>
            </w:pPr>
            <w:r w:rsidRPr="00900604">
              <w:rPr>
                <w:b/>
              </w:rPr>
              <w:t xml:space="preserve">&lt;Way forward&gt;: </w:t>
            </w:r>
          </w:p>
          <w:p w14:paraId="473F4CB1" w14:textId="45940D2D" w:rsidR="00900604" w:rsidRPr="00900604" w:rsidRDefault="00900604" w:rsidP="00900604">
            <w:pPr>
              <w:pStyle w:val="B1"/>
              <w:numPr>
                <w:ilvl w:val="0"/>
                <w:numId w:val="18"/>
              </w:numPr>
              <w:overflowPunct w:val="0"/>
              <w:autoSpaceDE w:val="0"/>
              <w:autoSpaceDN w:val="0"/>
              <w:adjustRightInd w:val="0"/>
              <w:spacing w:after="180" w:line="240" w:lineRule="auto"/>
              <w:ind w:left="720"/>
            </w:pPr>
            <w:r w:rsidRPr="00900604">
              <w:rPr>
                <w:sz w:val="22"/>
                <w:szCs w:val="22"/>
              </w:rPr>
              <w:t>Companies are encouraged to bring analysis on the feasibility of the working assumption from the RAN1 LS in R4-2414910.</w:t>
            </w:r>
            <w:r>
              <w:t xml:space="preserve"> </w:t>
            </w:r>
          </w:p>
        </w:tc>
      </w:tr>
    </w:tbl>
    <w:p w14:paraId="3470519D" w14:textId="77777777" w:rsidR="00821AF5" w:rsidRDefault="00821AF5" w:rsidP="00821AF5">
      <w:pPr>
        <w:pStyle w:val="ListParagraph"/>
        <w:spacing w:after="180"/>
        <w:ind w:left="0"/>
        <w:contextualSpacing w:val="0"/>
        <w:jc w:val="both"/>
        <w:rPr>
          <w:rFonts w:ascii="Times New Roman" w:hAnsi="Times New Roman" w:cs="Times New Roman"/>
          <w:sz w:val="20"/>
          <w:szCs w:val="20"/>
          <w:highlight w:val="yellow"/>
        </w:rPr>
      </w:pPr>
    </w:p>
    <w:p w14:paraId="7B40541D" w14:textId="6D8ED53C" w:rsidR="00900604" w:rsidRDefault="00900604" w:rsidP="00821AF5">
      <w:pPr>
        <w:pStyle w:val="ListParagraph"/>
        <w:spacing w:after="180"/>
        <w:ind w:left="0"/>
        <w:contextualSpacing w:val="0"/>
        <w:jc w:val="both"/>
      </w:pPr>
      <w:r w:rsidRPr="00900604">
        <w:t>RAN4 should</w:t>
      </w:r>
      <w:r>
        <w:t xml:space="preserve"> highlight the impact raised </w:t>
      </w:r>
      <w:r w:rsidR="00BE4239">
        <w:t>during</w:t>
      </w:r>
      <w:r>
        <w:t xml:space="preserve"> the</w:t>
      </w:r>
      <w:r w:rsidR="00BE4239">
        <w:t xml:space="preserve"> RRM</w:t>
      </w:r>
      <w:r>
        <w:t xml:space="preserve"> discussion </w:t>
      </w:r>
      <w:r w:rsidR="00BE4239">
        <w:t xml:space="preserve">also to report to RAN1 the agreed value for the time offset needed to complete the gap skipping. Besides, RAN4 shall indicate that based on RRM discussion, companies prefer to bring back the semi-static solution too. </w:t>
      </w:r>
    </w:p>
    <w:p w14:paraId="5D28328A" w14:textId="664862FD" w:rsidR="00BE4239" w:rsidRDefault="00BE4239" w:rsidP="00BE4239">
      <w:pPr>
        <w:pStyle w:val="ListParagraph"/>
        <w:numPr>
          <w:ilvl w:val="0"/>
          <w:numId w:val="9"/>
        </w:numPr>
        <w:spacing w:after="180" w:line="254" w:lineRule="auto"/>
        <w:jc w:val="both"/>
        <w:rPr>
          <w:rFonts w:ascii="Times New Roman" w:hAnsi="Times New Roman" w:cs="Times New Roman"/>
          <w:sz w:val="20"/>
          <w:szCs w:val="20"/>
        </w:rPr>
      </w:pPr>
      <w:bookmarkStart w:id="17" w:name="_Ref181974741"/>
      <w:r>
        <w:rPr>
          <w:b/>
          <w:bCs/>
        </w:rPr>
        <w:t>RAN4 to send reply to RAN1 with the following information: (</w:t>
      </w:r>
      <w:proofErr w:type="spellStart"/>
      <w:r>
        <w:rPr>
          <w:b/>
          <w:bCs/>
        </w:rPr>
        <w:t>i</w:t>
      </w:r>
      <w:proofErr w:type="spellEnd"/>
      <w:r>
        <w:rPr>
          <w:b/>
          <w:bCs/>
        </w:rPr>
        <w:t xml:space="preserve">) </w:t>
      </w:r>
      <w:r w:rsidRPr="00BE4239">
        <w:rPr>
          <w:b/>
          <w:bCs/>
        </w:rPr>
        <w:t>XR requirement do not apply for UE configured to measure UTRAN FDD for SRVCC or 2G/3G for EN-DC/NE-DC</w:t>
      </w:r>
      <w:r>
        <w:rPr>
          <w:b/>
          <w:bCs/>
        </w:rPr>
        <w:t>, (ii) time offset for gap skipping is equal to 5ms, and (iii) RAN4 also suggest RAN1/2 to introduce the semi-static approach that NW indicate which occasions to be skipped using RRC and/or MAC-CE, thus UE can have a stable measurement pattern/period</w:t>
      </w:r>
      <w:r>
        <w:rPr>
          <w:rFonts w:cstheme="minorHAnsi"/>
          <w:b/>
          <w:lang w:eastAsia="ko-KR"/>
        </w:rPr>
        <w:t>.</w:t>
      </w:r>
      <w:bookmarkEnd w:id="17"/>
    </w:p>
    <w:p w14:paraId="63EBB8DE" w14:textId="77777777" w:rsidR="00BE4239" w:rsidRDefault="00BE4239" w:rsidP="00821AF5">
      <w:pPr>
        <w:pStyle w:val="ListParagraph"/>
        <w:spacing w:after="180"/>
        <w:ind w:left="0"/>
        <w:contextualSpacing w:val="0"/>
        <w:jc w:val="both"/>
      </w:pPr>
    </w:p>
    <w:p w14:paraId="7825B10B" w14:textId="6E44FEB9" w:rsidR="005809D5" w:rsidRPr="00286F75" w:rsidRDefault="005809D5" w:rsidP="005809D5">
      <w:pPr>
        <w:pStyle w:val="Heading1"/>
        <w:numPr>
          <w:ilvl w:val="0"/>
          <w:numId w:val="1"/>
        </w:numPr>
        <w:jc w:val="both"/>
        <w:rPr>
          <w:rFonts w:ascii="Arial" w:hAnsi="Arial" w:cs="Arial"/>
        </w:rPr>
      </w:pPr>
      <w:r w:rsidRPr="00286F75">
        <w:rPr>
          <w:rFonts w:ascii="Arial" w:hAnsi="Arial" w:cs="Arial"/>
        </w:rPr>
        <w:t>Summary</w:t>
      </w:r>
    </w:p>
    <w:p w14:paraId="652BBA70" w14:textId="39F14BD5" w:rsidR="00D92E2D" w:rsidRDefault="00D34B64" w:rsidP="00D636E8">
      <w:pPr>
        <w:jc w:val="both"/>
      </w:pPr>
      <w:r w:rsidRPr="00286F75">
        <w:t xml:space="preserve">In this </w:t>
      </w:r>
      <w:r w:rsidR="00DB0F9C" w:rsidRPr="00286F75">
        <w:t xml:space="preserve">contribution, </w:t>
      </w:r>
      <w:r w:rsidR="00135EEB" w:rsidRPr="00286F75">
        <w:t xml:space="preserve">we have the following </w:t>
      </w:r>
      <w:r w:rsidR="00670E24" w:rsidRPr="00286F75">
        <w:t>proposal</w:t>
      </w:r>
      <w:r w:rsidR="00D7122F" w:rsidRPr="00286F75">
        <w:t>s</w:t>
      </w:r>
      <w:r w:rsidR="00135EEB" w:rsidRPr="00286F75">
        <w:t xml:space="preserve">: </w:t>
      </w:r>
      <w:bookmarkStart w:id="18" w:name="_Ref92572437"/>
    </w:p>
    <w:p w14:paraId="30535DD5" w14:textId="3416E95C" w:rsidR="002A2F71" w:rsidRPr="002A2F71" w:rsidRDefault="002A2F71" w:rsidP="00D636E8">
      <w:pPr>
        <w:jc w:val="both"/>
        <w:rPr>
          <w:b/>
          <w:bCs/>
        </w:rPr>
      </w:pPr>
      <w:r w:rsidRPr="002A2F71">
        <w:rPr>
          <w:b/>
          <w:bCs/>
        </w:rPr>
        <w:fldChar w:fldCharType="begin"/>
      </w:r>
      <w:r w:rsidRPr="002A2F71">
        <w:rPr>
          <w:b/>
          <w:bCs/>
        </w:rPr>
        <w:instrText xml:space="preserve"> REF _Ref181974358 \r \h </w:instrText>
      </w:r>
      <w:r>
        <w:rPr>
          <w:b/>
          <w:bCs/>
        </w:rPr>
        <w:instrText xml:space="preserve"> \* MERGEFORMAT </w:instrText>
      </w:r>
      <w:r w:rsidRPr="002A2F71">
        <w:rPr>
          <w:b/>
          <w:bCs/>
        </w:rPr>
      </w:r>
      <w:r w:rsidRPr="002A2F71">
        <w:rPr>
          <w:b/>
          <w:bCs/>
        </w:rPr>
        <w:fldChar w:fldCharType="separate"/>
      </w:r>
      <w:r w:rsidR="00637CC8">
        <w:rPr>
          <w:b/>
          <w:bCs/>
        </w:rPr>
        <w:t>Proposal 1:</w:t>
      </w:r>
      <w:r w:rsidRPr="002A2F71">
        <w:rPr>
          <w:b/>
          <w:bCs/>
        </w:rPr>
        <w:fldChar w:fldCharType="end"/>
      </w:r>
      <w:r w:rsidRPr="002A2F71">
        <w:rPr>
          <w:b/>
          <w:bCs/>
        </w:rPr>
        <w:t xml:space="preserve"> </w:t>
      </w:r>
      <w:r w:rsidRPr="002A2F71">
        <w:rPr>
          <w:b/>
          <w:bCs/>
        </w:rPr>
        <w:fldChar w:fldCharType="begin"/>
      </w:r>
      <w:r w:rsidRPr="002A2F71">
        <w:rPr>
          <w:b/>
          <w:bCs/>
        </w:rPr>
        <w:instrText xml:space="preserve"> REF _Ref181974358 \h </w:instrText>
      </w:r>
      <w:r>
        <w:rPr>
          <w:b/>
          <w:bCs/>
        </w:rPr>
        <w:instrText xml:space="preserve"> \* MERGEFORMAT </w:instrText>
      </w:r>
      <w:r w:rsidRPr="002A2F71">
        <w:rPr>
          <w:b/>
          <w:bCs/>
        </w:rPr>
      </w:r>
      <w:r w:rsidRPr="002A2F71">
        <w:rPr>
          <w:b/>
          <w:bCs/>
        </w:rPr>
        <w:fldChar w:fldCharType="separate"/>
      </w:r>
      <w:r w:rsidR="00637CC8">
        <w:rPr>
          <w:b/>
          <w:bCs/>
        </w:rPr>
        <w:t xml:space="preserve">RAN4 should de-prioritize </w:t>
      </w:r>
      <w:r w:rsidR="00637CC8" w:rsidRPr="00127A5D">
        <w:rPr>
          <w:b/>
          <w:bCs/>
        </w:rPr>
        <w:t>FR2-2 and NR-DC, EN-DC, NE-DC</w:t>
      </w:r>
      <w:r w:rsidR="00637CC8" w:rsidRPr="00637CC8">
        <w:rPr>
          <w:rFonts w:cstheme="minorHAnsi"/>
          <w:b/>
          <w:bCs/>
          <w:lang w:eastAsia="ko-KR"/>
        </w:rPr>
        <w:t>.</w:t>
      </w:r>
      <w:r w:rsidRPr="002A2F71">
        <w:rPr>
          <w:b/>
          <w:bCs/>
        </w:rPr>
        <w:fldChar w:fldCharType="end"/>
      </w:r>
    </w:p>
    <w:p w14:paraId="34025F3F" w14:textId="28D05AB8" w:rsidR="002A2F71" w:rsidRPr="002A2F71" w:rsidRDefault="002A2F71" w:rsidP="00D636E8">
      <w:pPr>
        <w:jc w:val="both"/>
        <w:rPr>
          <w:b/>
          <w:bCs/>
        </w:rPr>
      </w:pPr>
      <w:r w:rsidRPr="002A2F71">
        <w:rPr>
          <w:b/>
          <w:bCs/>
        </w:rPr>
        <w:fldChar w:fldCharType="begin"/>
      </w:r>
      <w:r w:rsidRPr="002A2F71">
        <w:rPr>
          <w:b/>
          <w:bCs/>
        </w:rPr>
        <w:instrText xml:space="preserve"> REF _Ref181974370 \r \h </w:instrText>
      </w:r>
      <w:r>
        <w:rPr>
          <w:b/>
          <w:bCs/>
        </w:rPr>
        <w:instrText xml:space="preserve"> \* MERGEFORMAT </w:instrText>
      </w:r>
      <w:r w:rsidRPr="002A2F71">
        <w:rPr>
          <w:b/>
          <w:bCs/>
        </w:rPr>
      </w:r>
      <w:r w:rsidRPr="002A2F71">
        <w:rPr>
          <w:b/>
          <w:bCs/>
        </w:rPr>
        <w:fldChar w:fldCharType="separate"/>
      </w:r>
      <w:r w:rsidR="00637CC8">
        <w:rPr>
          <w:b/>
          <w:bCs/>
        </w:rPr>
        <w:t>Proposal 2:</w:t>
      </w:r>
      <w:r w:rsidRPr="002A2F71">
        <w:rPr>
          <w:b/>
          <w:bCs/>
        </w:rPr>
        <w:fldChar w:fldCharType="end"/>
      </w:r>
      <w:r w:rsidRPr="002A2F71">
        <w:rPr>
          <w:b/>
          <w:bCs/>
        </w:rPr>
        <w:t xml:space="preserve"> </w:t>
      </w:r>
      <w:r w:rsidRPr="002A2F71">
        <w:rPr>
          <w:b/>
          <w:bCs/>
        </w:rPr>
        <w:fldChar w:fldCharType="begin"/>
      </w:r>
      <w:r w:rsidRPr="002A2F71">
        <w:rPr>
          <w:b/>
          <w:bCs/>
        </w:rPr>
        <w:instrText xml:space="preserve"> REF _Ref181974370 \h </w:instrText>
      </w:r>
      <w:r>
        <w:rPr>
          <w:b/>
          <w:bCs/>
        </w:rPr>
        <w:instrText xml:space="preserve"> \* MERGEFORMAT </w:instrText>
      </w:r>
      <w:r w:rsidRPr="002A2F71">
        <w:rPr>
          <w:b/>
          <w:bCs/>
        </w:rPr>
      </w:r>
      <w:r w:rsidRPr="002A2F71">
        <w:rPr>
          <w:b/>
          <w:bCs/>
        </w:rPr>
        <w:fldChar w:fldCharType="separate"/>
      </w:r>
      <w:r w:rsidR="00637CC8">
        <w:rPr>
          <w:b/>
          <w:bCs/>
        </w:rPr>
        <w:t xml:space="preserve">In order to maintain short time offset for gap cancellation, </w:t>
      </w:r>
      <w:r w:rsidR="00637CC8" w:rsidRPr="005B2ABA">
        <w:rPr>
          <w:b/>
          <w:bCs/>
        </w:rPr>
        <w:t>XR requirement do not apply for UE configured to measure UTRAN FDD for SRVCC or 2G/3G for EN-DC/NE-DC</w:t>
      </w:r>
      <w:r w:rsidR="00637CC8" w:rsidRPr="00637CC8">
        <w:rPr>
          <w:rFonts w:cstheme="minorHAnsi"/>
          <w:b/>
          <w:bCs/>
          <w:lang w:eastAsia="ko-KR"/>
        </w:rPr>
        <w:t>.</w:t>
      </w:r>
      <w:r w:rsidRPr="002A2F71">
        <w:rPr>
          <w:b/>
          <w:bCs/>
        </w:rPr>
        <w:fldChar w:fldCharType="end"/>
      </w:r>
    </w:p>
    <w:p w14:paraId="21E508C3" w14:textId="47154037" w:rsidR="002A2F71" w:rsidRPr="002A2F71" w:rsidRDefault="002A2F71" w:rsidP="00D636E8">
      <w:pPr>
        <w:jc w:val="both"/>
        <w:rPr>
          <w:b/>
          <w:bCs/>
        </w:rPr>
      </w:pPr>
      <w:r w:rsidRPr="002A2F71">
        <w:rPr>
          <w:b/>
          <w:bCs/>
        </w:rPr>
        <w:fldChar w:fldCharType="begin"/>
      </w:r>
      <w:r w:rsidRPr="002A2F71">
        <w:rPr>
          <w:b/>
          <w:bCs/>
        </w:rPr>
        <w:instrText xml:space="preserve"> REF _Ref179144897 \r \h </w:instrText>
      </w:r>
      <w:r>
        <w:rPr>
          <w:b/>
          <w:bCs/>
        </w:rPr>
        <w:instrText xml:space="preserve"> \* MERGEFORMAT </w:instrText>
      </w:r>
      <w:r w:rsidRPr="002A2F71">
        <w:rPr>
          <w:b/>
          <w:bCs/>
        </w:rPr>
      </w:r>
      <w:r w:rsidRPr="002A2F71">
        <w:rPr>
          <w:b/>
          <w:bCs/>
        </w:rPr>
        <w:fldChar w:fldCharType="separate"/>
      </w:r>
      <w:r w:rsidR="00637CC8">
        <w:rPr>
          <w:b/>
          <w:bCs/>
        </w:rPr>
        <w:t>Proposal 3:</w:t>
      </w:r>
      <w:r w:rsidRPr="002A2F71">
        <w:rPr>
          <w:b/>
          <w:bCs/>
        </w:rPr>
        <w:fldChar w:fldCharType="end"/>
      </w:r>
      <w:r w:rsidRPr="002A2F71">
        <w:rPr>
          <w:b/>
          <w:bCs/>
        </w:rPr>
        <w:t xml:space="preserve"> </w:t>
      </w:r>
      <w:r w:rsidRPr="002A2F71">
        <w:rPr>
          <w:b/>
          <w:bCs/>
        </w:rPr>
        <w:fldChar w:fldCharType="begin"/>
      </w:r>
      <w:r w:rsidRPr="002A2F71">
        <w:rPr>
          <w:b/>
          <w:bCs/>
        </w:rPr>
        <w:instrText xml:space="preserve"> REF _Ref179144897 \h </w:instrText>
      </w:r>
      <w:r>
        <w:rPr>
          <w:b/>
          <w:bCs/>
        </w:rPr>
        <w:instrText xml:space="preserve"> \* MERGEFORMAT </w:instrText>
      </w:r>
      <w:r w:rsidRPr="002A2F71">
        <w:rPr>
          <w:b/>
          <w:bCs/>
        </w:rPr>
      </w:r>
      <w:r w:rsidRPr="002A2F71">
        <w:rPr>
          <w:b/>
          <w:bCs/>
        </w:rPr>
        <w:fldChar w:fldCharType="separate"/>
      </w:r>
      <w:r w:rsidR="00637CC8">
        <w:rPr>
          <w:b/>
          <w:bCs/>
        </w:rPr>
        <w:t>In order to reduce the measurement delay, RAN4 shall specify that the UE operating with XR is not required to measure 2G/3G frequency layers</w:t>
      </w:r>
      <w:r w:rsidR="00637CC8" w:rsidRPr="00637CC8">
        <w:rPr>
          <w:rFonts w:cstheme="minorHAnsi"/>
          <w:b/>
          <w:bCs/>
          <w:lang w:eastAsia="ko-KR"/>
        </w:rPr>
        <w:t>.</w:t>
      </w:r>
      <w:r w:rsidRPr="002A2F71">
        <w:rPr>
          <w:b/>
          <w:bCs/>
        </w:rPr>
        <w:fldChar w:fldCharType="end"/>
      </w:r>
    </w:p>
    <w:p w14:paraId="29C57040" w14:textId="76712EE1" w:rsidR="002A2F71" w:rsidRPr="002A2F71" w:rsidRDefault="002A2F71" w:rsidP="00D636E8">
      <w:pPr>
        <w:jc w:val="both"/>
        <w:rPr>
          <w:b/>
          <w:bCs/>
        </w:rPr>
      </w:pPr>
      <w:r w:rsidRPr="002A2F71">
        <w:rPr>
          <w:b/>
          <w:bCs/>
        </w:rPr>
        <w:fldChar w:fldCharType="begin"/>
      </w:r>
      <w:r w:rsidRPr="002A2F71">
        <w:rPr>
          <w:b/>
          <w:bCs/>
        </w:rPr>
        <w:instrText xml:space="preserve"> REF _Ref181974615 \r \h </w:instrText>
      </w:r>
      <w:r>
        <w:rPr>
          <w:b/>
          <w:bCs/>
        </w:rPr>
        <w:instrText xml:space="preserve"> \* MERGEFORMAT </w:instrText>
      </w:r>
      <w:r w:rsidRPr="002A2F71">
        <w:rPr>
          <w:b/>
          <w:bCs/>
        </w:rPr>
      </w:r>
      <w:r w:rsidRPr="002A2F71">
        <w:rPr>
          <w:b/>
          <w:bCs/>
        </w:rPr>
        <w:fldChar w:fldCharType="separate"/>
      </w:r>
      <w:r w:rsidR="00637CC8">
        <w:rPr>
          <w:b/>
          <w:bCs/>
        </w:rPr>
        <w:t>Proposal 4:</w:t>
      </w:r>
      <w:r w:rsidRPr="002A2F71">
        <w:rPr>
          <w:b/>
          <w:bCs/>
        </w:rPr>
        <w:fldChar w:fldCharType="end"/>
      </w:r>
      <w:r w:rsidRPr="002A2F71">
        <w:rPr>
          <w:b/>
          <w:bCs/>
        </w:rPr>
        <w:t xml:space="preserve"> </w:t>
      </w:r>
      <w:r w:rsidRPr="002A2F71">
        <w:rPr>
          <w:b/>
          <w:bCs/>
        </w:rPr>
        <w:fldChar w:fldCharType="begin"/>
      </w:r>
      <w:r w:rsidRPr="002A2F71">
        <w:rPr>
          <w:b/>
          <w:bCs/>
        </w:rPr>
        <w:instrText xml:space="preserve"> REF _Ref181974615 \h </w:instrText>
      </w:r>
      <w:r>
        <w:rPr>
          <w:b/>
          <w:bCs/>
        </w:rPr>
        <w:instrText xml:space="preserve"> \* MERGEFORMAT </w:instrText>
      </w:r>
      <w:r w:rsidRPr="002A2F71">
        <w:rPr>
          <w:b/>
          <w:bCs/>
        </w:rPr>
      </w:r>
      <w:r w:rsidRPr="002A2F71">
        <w:rPr>
          <w:b/>
          <w:bCs/>
        </w:rPr>
        <w:fldChar w:fldCharType="separate"/>
      </w:r>
      <w:r w:rsidR="00637CC8">
        <w:rPr>
          <w:b/>
          <w:bCs/>
        </w:rPr>
        <w:t>RAN4 RRM shall consider that XR requirements are applicable to (</w:t>
      </w:r>
      <w:proofErr w:type="spellStart"/>
      <w:r w:rsidR="00637CC8">
        <w:rPr>
          <w:b/>
          <w:bCs/>
        </w:rPr>
        <w:t>i</w:t>
      </w:r>
      <w:proofErr w:type="spellEnd"/>
      <w:r w:rsidR="00637CC8">
        <w:rPr>
          <w:b/>
          <w:bCs/>
        </w:rPr>
        <w:t>) intra-</w:t>
      </w:r>
      <w:proofErr w:type="spellStart"/>
      <w:r w:rsidR="00637CC8">
        <w:rPr>
          <w:b/>
          <w:bCs/>
        </w:rPr>
        <w:t>freq</w:t>
      </w:r>
      <w:proofErr w:type="spellEnd"/>
      <w:r w:rsidR="00637CC8">
        <w:rPr>
          <w:b/>
          <w:bCs/>
        </w:rPr>
        <w:t>, (ii) inter-</w:t>
      </w:r>
      <w:proofErr w:type="spellStart"/>
      <w:r w:rsidR="00637CC8">
        <w:rPr>
          <w:b/>
          <w:bCs/>
        </w:rPr>
        <w:t>freq</w:t>
      </w:r>
      <w:proofErr w:type="spellEnd"/>
      <w:r w:rsidR="00637CC8">
        <w:rPr>
          <w:b/>
          <w:bCs/>
        </w:rPr>
        <w:t>, and (iii) LTE inter-RAT.</w:t>
      </w:r>
      <w:r w:rsidRPr="002A2F71">
        <w:rPr>
          <w:b/>
          <w:bCs/>
        </w:rPr>
        <w:fldChar w:fldCharType="end"/>
      </w:r>
    </w:p>
    <w:p w14:paraId="1DBF5660" w14:textId="5A9C58C9" w:rsidR="00795969" w:rsidRDefault="00795969" w:rsidP="00D636E8">
      <w:pPr>
        <w:jc w:val="both"/>
        <w:rPr>
          <w:b/>
          <w:bCs/>
        </w:rPr>
      </w:pPr>
      <w:r>
        <w:rPr>
          <w:b/>
          <w:bCs/>
        </w:rPr>
        <w:fldChar w:fldCharType="begin"/>
      </w:r>
      <w:r>
        <w:rPr>
          <w:b/>
          <w:bCs/>
        </w:rPr>
        <w:instrText xml:space="preserve"> REF _Ref179144863 \r \h </w:instrText>
      </w:r>
      <w:r>
        <w:rPr>
          <w:b/>
          <w:bCs/>
        </w:rPr>
      </w:r>
      <w:r>
        <w:rPr>
          <w:b/>
          <w:bCs/>
        </w:rPr>
        <w:fldChar w:fldCharType="separate"/>
      </w:r>
      <w:r w:rsidR="00637CC8">
        <w:rPr>
          <w:b/>
          <w:bCs/>
        </w:rPr>
        <w:t>Proposal 5:</w:t>
      </w:r>
      <w:r>
        <w:rPr>
          <w:b/>
          <w:bCs/>
        </w:rPr>
        <w:fldChar w:fldCharType="end"/>
      </w:r>
      <w:r>
        <w:rPr>
          <w:b/>
          <w:bCs/>
        </w:rPr>
        <w:t xml:space="preserve"> </w:t>
      </w:r>
      <w:r>
        <w:rPr>
          <w:b/>
          <w:bCs/>
        </w:rPr>
        <w:fldChar w:fldCharType="begin"/>
      </w:r>
      <w:r>
        <w:rPr>
          <w:b/>
          <w:bCs/>
        </w:rPr>
        <w:instrText xml:space="preserve"> REF _Ref179144863 \h </w:instrText>
      </w:r>
      <w:r>
        <w:rPr>
          <w:b/>
          <w:bCs/>
        </w:rPr>
      </w:r>
      <w:r>
        <w:rPr>
          <w:b/>
          <w:bCs/>
        </w:rPr>
        <w:fldChar w:fldCharType="separate"/>
      </w:r>
      <w:r w:rsidR="00637CC8">
        <w:rPr>
          <w:b/>
          <w:bCs/>
        </w:rPr>
        <w:t xml:space="preserve">RAN4 should keep the scheduling restriction impact on XR traffic FFS for now until there </w:t>
      </w:r>
      <w:proofErr w:type="gramStart"/>
      <w:r w:rsidR="00637CC8">
        <w:rPr>
          <w:b/>
          <w:bCs/>
        </w:rPr>
        <w:t>are</w:t>
      </w:r>
      <w:proofErr w:type="gramEnd"/>
      <w:r w:rsidR="00637CC8">
        <w:rPr>
          <w:b/>
          <w:bCs/>
        </w:rPr>
        <w:t xml:space="preserve"> sufficient progress in MG cancellation impact</w:t>
      </w:r>
      <w:r w:rsidR="00637CC8">
        <w:rPr>
          <w:rFonts w:cstheme="minorHAnsi"/>
          <w:b/>
          <w:lang w:eastAsia="ko-KR"/>
        </w:rPr>
        <w:t>.</w:t>
      </w:r>
      <w:r>
        <w:rPr>
          <w:b/>
          <w:bCs/>
        </w:rPr>
        <w:fldChar w:fldCharType="end"/>
      </w:r>
    </w:p>
    <w:p w14:paraId="01E3665D" w14:textId="2B8E5D91" w:rsidR="002A2F71" w:rsidRDefault="002A2F71" w:rsidP="00D636E8">
      <w:pPr>
        <w:jc w:val="both"/>
        <w:rPr>
          <w:b/>
          <w:bCs/>
        </w:rPr>
      </w:pPr>
      <w:r>
        <w:rPr>
          <w:b/>
          <w:bCs/>
        </w:rPr>
        <w:fldChar w:fldCharType="begin"/>
      </w:r>
      <w:r>
        <w:rPr>
          <w:b/>
          <w:bCs/>
        </w:rPr>
        <w:instrText xml:space="preserve"> REF _Ref181974644 \r \h </w:instrText>
      </w:r>
      <w:r>
        <w:rPr>
          <w:b/>
          <w:bCs/>
        </w:rPr>
      </w:r>
      <w:r>
        <w:rPr>
          <w:b/>
          <w:bCs/>
        </w:rPr>
        <w:fldChar w:fldCharType="separate"/>
      </w:r>
      <w:r w:rsidR="00637CC8">
        <w:rPr>
          <w:b/>
          <w:bCs/>
        </w:rPr>
        <w:t>Proposal 6:</w:t>
      </w:r>
      <w:r>
        <w:rPr>
          <w:b/>
          <w:bCs/>
        </w:rPr>
        <w:fldChar w:fldCharType="end"/>
      </w:r>
      <w:r>
        <w:rPr>
          <w:b/>
          <w:bCs/>
        </w:rPr>
        <w:t xml:space="preserve"> </w:t>
      </w:r>
      <w:r>
        <w:rPr>
          <w:b/>
          <w:bCs/>
        </w:rPr>
        <w:fldChar w:fldCharType="begin"/>
      </w:r>
      <w:r>
        <w:rPr>
          <w:b/>
          <w:bCs/>
        </w:rPr>
        <w:instrText xml:space="preserve"> REF _Ref181974644 \h </w:instrText>
      </w:r>
      <w:r>
        <w:rPr>
          <w:b/>
          <w:bCs/>
        </w:rPr>
      </w:r>
      <w:r>
        <w:rPr>
          <w:b/>
          <w:bCs/>
        </w:rPr>
        <w:fldChar w:fldCharType="separate"/>
      </w:r>
      <w:r w:rsidR="00637CC8" w:rsidRPr="008338F0">
        <w:rPr>
          <w:b/>
          <w:bCs/>
          <w:lang w:val="en-US"/>
        </w:rPr>
        <w:t xml:space="preserve">RAN4 to deprioritize the discussion on applicable type of MGs at early stage of the </w:t>
      </w:r>
      <w:proofErr w:type="gramStart"/>
      <w:r w:rsidR="00637CC8" w:rsidRPr="008338F0">
        <w:rPr>
          <w:b/>
          <w:bCs/>
          <w:lang w:val="en-US"/>
        </w:rPr>
        <w:t>WI, and</w:t>
      </w:r>
      <w:proofErr w:type="gramEnd"/>
      <w:r w:rsidR="00637CC8" w:rsidRPr="008338F0">
        <w:rPr>
          <w:b/>
          <w:bCs/>
          <w:lang w:val="en-US"/>
        </w:rPr>
        <w:t xml:space="preserve"> focus on the solutions/impacts on RRM requirements. </w:t>
      </w:r>
      <w:proofErr w:type="gramStart"/>
      <w:r w:rsidR="00637CC8" w:rsidRPr="008338F0">
        <w:rPr>
          <w:b/>
          <w:bCs/>
          <w:lang w:val="en-US"/>
        </w:rPr>
        <w:t>Unless,</w:t>
      </w:r>
      <w:proofErr w:type="gramEnd"/>
      <w:r w:rsidR="00637CC8" w:rsidRPr="008338F0">
        <w:rPr>
          <w:b/>
          <w:bCs/>
          <w:lang w:val="en-US"/>
        </w:rPr>
        <w:t xml:space="preserve"> it is found that a particular type of MG cannot be supported or need special treatment, RAN4 can discuss whether the feature can apply to this MG type</w:t>
      </w:r>
      <w:r w:rsidR="00637CC8">
        <w:rPr>
          <w:rFonts w:cstheme="minorHAnsi"/>
          <w:b/>
          <w:lang w:eastAsia="ko-KR"/>
        </w:rPr>
        <w:t>.</w:t>
      </w:r>
      <w:r>
        <w:rPr>
          <w:b/>
          <w:bCs/>
        </w:rPr>
        <w:fldChar w:fldCharType="end"/>
      </w:r>
    </w:p>
    <w:p w14:paraId="2185A6BC" w14:textId="4F0D5B42" w:rsidR="002A2F71" w:rsidRDefault="002A2F71" w:rsidP="00D636E8">
      <w:pPr>
        <w:jc w:val="both"/>
        <w:rPr>
          <w:b/>
          <w:bCs/>
        </w:rPr>
      </w:pPr>
      <w:r>
        <w:rPr>
          <w:b/>
          <w:bCs/>
        </w:rPr>
        <w:fldChar w:fldCharType="begin"/>
      </w:r>
      <w:r>
        <w:rPr>
          <w:b/>
          <w:bCs/>
        </w:rPr>
        <w:instrText xml:space="preserve"> REF _Ref179144909 \r \h </w:instrText>
      </w:r>
      <w:r>
        <w:rPr>
          <w:b/>
          <w:bCs/>
        </w:rPr>
      </w:r>
      <w:r>
        <w:rPr>
          <w:b/>
          <w:bCs/>
        </w:rPr>
        <w:fldChar w:fldCharType="separate"/>
      </w:r>
      <w:r w:rsidR="00637CC8">
        <w:rPr>
          <w:b/>
          <w:bCs/>
        </w:rPr>
        <w:t>Proposal 7:</w:t>
      </w:r>
      <w:r>
        <w:rPr>
          <w:b/>
          <w:bCs/>
        </w:rPr>
        <w:fldChar w:fldCharType="end"/>
      </w:r>
      <w:r>
        <w:rPr>
          <w:b/>
          <w:bCs/>
        </w:rPr>
        <w:t xml:space="preserve"> </w:t>
      </w:r>
      <w:r>
        <w:rPr>
          <w:b/>
          <w:bCs/>
        </w:rPr>
        <w:fldChar w:fldCharType="begin"/>
      </w:r>
      <w:r>
        <w:rPr>
          <w:b/>
          <w:bCs/>
        </w:rPr>
        <w:instrText xml:space="preserve"> REF _Ref179144909 \h </w:instrText>
      </w:r>
      <w:r>
        <w:rPr>
          <w:b/>
          <w:bCs/>
        </w:rPr>
      </w:r>
      <w:r>
        <w:rPr>
          <w:b/>
          <w:bCs/>
        </w:rPr>
        <w:fldChar w:fldCharType="separate"/>
      </w:r>
      <w:r w:rsidR="00637CC8" w:rsidRPr="001767C7">
        <w:rPr>
          <w:b/>
          <w:bCs/>
        </w:rPr>
        <w:t>RAN4 shall discuss whether the UE is required to perform positioning and MUSIM measurements while the UE is operating with XR data traffic</w:t>
      </w:r>
      <w:r w:rsidR="00637CC8" w:rsidRPr="001767C7">
        <w:rPr>
          <w:rFonts w:ascii="Times New Roman" w:hAnsi="Times New Roman" w:cs="Times New Roman"/>
          <w:sz w:val="20"/>
          <w:szCs w:val="20"/>
        </w:rPr>
        <w:t>.</w:t>
      </w:r>
      <w:r>
        <w:rPr>
          <w:b/>
          <w:bCs/>
        </w:rPr>
        <w:fldChar w:fldCharType="end"/>
      </w:r>
    </w:p>
    <w:p w14:paraId="07757465" w14:textId="42F43C4C" w:rsidR="00795969" w:rsidRDefault="00795969" w:rsidP="00D636E8">
      <w:pPr>
        <w:jc w:val="both"/>
        <w:rPr>
          <w:b/>
          <w:bCs/>
        </w:rPr>
      </w:pPr>
      <w:r>
        <w:rPr>
          <w:b/>
          <w:bCs/>
        </w:rPr>
        <w:fldChar w:fldCharType="begin"/>
      </w:r>
      <w:r>
        <w:rPr>
          <w:b/>
          <w:bCs/>
        </w:rPr>
        <w:instrText xml:space="preserve"> REF _Ref179144873 \r \h </w:instrText>
      </w:r>
      <w:r>
        <w:rPr>
          <w:b/>
          <w:bCs/>
        </w:rPr>
      </w:r>
      <w:r>
        <w:rPr>
          <w:b/>
          <w:bCs/>
        </w:rPr>
        <w:fldChar w:fldCharType="separate"/>
      </w:r>
      <w:r w:rsidR="00637CC8">
        <w:rPr>
          <w:b/>
          <w:bCs/>
        </w:rPr>
        <w:t>Proposal 8:</w:t>
      </w:r>
      <w:r>
        <w:rPr>
          <w:b/>
          <w:bCs/>
        </w:rPr>
        <w:fldChar w:fldCharType="end"/>
      </w:r>
      <w:r>
        <w:rPr>
          <w:b/>
          <w:bCs/>
        </w:rPr>
        <w:t xml:space="preserve"> </w:t>
      </w:r>
      <w:r>
        <w:rPr>
          <w:b/>
          <w:bCs/>
        </w:rPr>
        <w:fldChar w:fldCharType="begin"/>
      </w:r>
      <w:r>
        <w:rPr>
          <w:b/>
          <w:bCs/>
        </w:rPr>
        <w:instrText xml:space="preserve"> REF _Ref179144873 \h </w:instrText>
      </w:r>
      <w:r>
        <w:rPr>
          <w:b/>
          <w:bCs/>
        </w:rPr>
      </w:r>
      <w:r>
        <w:rPr>
          <w:b/>
          <w:bCs/>
        </w:rPr>
        <w:fldChar w:fldCharType="separate"/>
      </w:r>
      <w:r w:rsidR="00637CC8">
        <w:rPr>
          <w:b/>
          <w:bCs/>
        </w:rPr>
        <w:t>RAN4 shall keep the number of measurement samples for a frequency layer for L3 measurements unimpacted due to XR traffic</w:t>
      </w:r>
      <w:r w:rsidR="00637CC8">
        <w:rPr>
          <w:rFonts w:cstheme="minorHAnsi"/>
          <w:b/>
          <w:lang w:eastAsia="ko-KR"/>
        </w:rPr>
        <w:t>.</w:t>
      </w:r>
      <w:r>
        <w:rPr>
          <w:b/>
          <w:bCs/>
        </w:rPr>
        <w:fldChar w:fldCharType="end"/>
      </w:r>
    </w:p>
    <w:p w14:paraId="21B5D738" w14:textId="7021D164" w:rsidR="002A2F71" w:rsidRDefault="002A2F71" w:rsidP="00D636E8">
      <w:pPr>
        <w:jc w:val="both"/>
        <w:rPr>
          <w:b/>
          <w:bCs/>
        </w:rPr>
      </w:pPr>
      <w:r>
        <w:rPr>
          <w:b/>
          <w:bCs/>
        </w:rPr>
        <w:fldChar w:fldCharType="begin"/>
      </w:r>
      <w:r>
        <w:rPr>
          <w:b/>
          <w:bCs/>
        </w:rPr>
        <w:instrText xml:space="preserve"> REF _Ref181974675 \r \h </w:instrText>
      </w:r>
      <w:r>
        <w:rPr>
          <w:b/>
          <w:bCs/>
        </w:rPr>
      </w:r>
      <w:r>
        <w:rPr>
          <w:b/>
          <w:bCs/>
        </w:rPr>
        <w:fldChar w:fldCharType="separate"/>
      </w:r>
      <w:r w:rsidR="00637CC8">
        <w:rPr>
          <w:b/>
          <w:bCs/>
        </w:rPr>
        <w:t>Proposal 9:</w:t>
      </w:r>
      <w:r>
        <w:rPr>
          <w:b/>
          <w:bCs/>
        </w:rPr>
        <w:fldChar w:fldCharType="end"/>
      </w:r>
      <w:r>
        <w:rPr>
          <w:b/>
          <w:bCs/>
        </w:rPr>
        <w:t xml:space="preserve"> </w:t>
      </w:r>
      <w:r>
        <w:rPr>
          <w:b/>
          <w:bCs/>
        </w:rPr>
        <w:fldChar w:fldCharType="begin"/>
      </w:r>
      <w:r>
        <w:rPr>
          <w:b/>
          <w:bCs/>
        </w:rPr>
        <w:instrText xml:space="preserve"> REF _Ref181974675 \h </w:instrText>
      </w:r>
      <w:r>
        <w:rPr>
          <w:b/>
          <w:bCs/>
        </w:rPr>
      </w:r>
      <w:r>
        <w:rPr>
          <w:b/>
          <w:bCs/>
        </w:rPr>
        <w:fldChar w:fldCharType="separate"/>
      </w:r>
      <w:r w:rsidR="00637CC8" w:rsidRPr="003235BB">
        <w:rPr>
          <w:b/>
          <w:bCs/>
        </w:rPr>
        <w:t>Follow the scaling factor (</w:t>
      </w:r>
      <w:proofErr w:type="spellStart"/>
      <w:r w:rsidR="00637CC8" w:rsidRPr="003235BB">
        <w:rPr>
          <w:b/>
          <w:bCs/>
        </w:rPr>
        <w:t>Ntotal</w:t>
      </w:r>
      <w:proofErr w:type="spellEnd"/>
      <w:r w:rsidR="00637CC8" w:rsidRPr="003235BB">
        <w:rPr>
          <w:b/>
          <w:bCs/>
        </w:rPr>
        <w:t>/</w:t>
      </w:r>
      <w:proofErr w:type="spellStart"/>
      <w:r w:rsidR="00637CC8" w:rsidRPr="003235BB">
        <w:rPr>
          <w:b/>
          <w:bCs/>
        </w:rPr>
        <w:t>Navailable</w:t>
      </w:r>
      <w:proofErr w:type="spellEnd"/>
      <w:r w:rsidR="00637CC8" w:rsidRPr="003235BB">
        <w:rPr>
          <w:b/>
          <w:bCs/>
        </w:rPr>
        <w:t>) from Concurrent MG spec to extend the total measurement delay</w:t>
      </w:r>
      <w:r w:rsidR="00637CC8">
        <w:rPr>
          <w:b/>
          <w:bCs/>
        </w:rPr>
        <w:t>.</w:t>
      </w:r>
      <w:r>
        <w:rPr>
          <w:b/>
          <w:bCs/>
        </w:rPr>
        <w:fldChar w:fldCharType="end"/>
      </w:r>
    </w:p>
    <w:p w14:paraId="4FD22A67" w14:textId="01083FBD" w:rsidR="00795969" w:rsidRDefault="00795969" w:rsidP="00D636E8">
      <w:pPr>
        <w:jc w:val="both"/>
        <w:rPr>
          <w:b/>
          <w:bCs/>
        </w:rPr>
      </w:pPr>
      <w:r>
        <w:rPr>
          <w:b/>
          <w:bCs/>
        </w:rPr>
        <w:fldChar w:fldCharType="begin"/>
      </w:r>
      <w:r>
        <w:rPr>
          <w:b/>
          <w:bCs/>
        </w:rPr>
        <w:instrText xml:space="preserve"> REF _Ref179144885 \r \h </w:instrText>
      </w:r>
      <w:r>
        <w:rPr>
          <w:b/>
          <w:bCs/>
        </w:rPr>
      </w:r>
      <w:r>
        <w:rPr>
          <w:b/>
          <w:bCs/>
        </w:rPr>
        <w:fldChar w:fldCharType="separate"/>
      </w:r>
      <w:r w:rsidR="00637CC8">
        <w:rPr>
          <w:b/>
          <w:bCs/>
        </w:rPr>
        <w:t>Proposal 10:</w:t>
      </w:r>
      <w:r>
        <w:rPr>
          <w:b/>
          <w:bCs/>
        </w:rPr>
        <w:fldChar w:fldCharType="end"/>
      </w:r>
      <w:r>
        <w:rPr>
          <w:b/>
          <w:bCs/>
        </w:rPr>
        <w:t xml:space="preserve"> </w:t>
      </w:r>
      <w:r>
        <w:rPr>
          <w:b/>
          <w:bCs/>
        </w:rPr>
        <w:fldChar w:fldCharType="begin"/>
      </w:r>
      <w:r>
        <w:rPr>
          <w:b/>
          <w:bCs/>
        </w:rPr>
        <w:instrText xml:space="preserve"> REF _Ref179144885 \h </w:instrText>
      </w:r>
      <w:r>
        <w:rPr>
          <w:b/>
          <w:bCs/>
        </w:rPr>
      </w:r>
      <w:r>
        <w:rPr>
          <w:b/>
          <w:bCs/>
        </w:rPr>
        <w:fldChar w:fldCharType="separate"/>
      </w:r>
      <w:r w:rsidR="00637CC8">
        <w:rPr>
          <w:b/>
          <w:bCs/>
        </w:rPr>
        <w:t xml:space="preserve">RAN4 shall introduce a scaling factor to extend the total measurement delay by a factor of </w:t>
      </w:r>
      <w:proofErr w:type="spellStart"/>
      <w:r w:rsidR="00637CC8" w:rsidRPr="00F8526D">
        <w:rPr>
          <w:b/>
          <w:bCs/>
        </w:rPr>
        <w:t>N</w:t>
      </w:r>
      <w:r w:rsidR="00637CC8" w:rsidRPr="00F8526D">
        <w:rPr>
          <w:b/>
          <w:bCs/>
          <w:vertAlign w:val="subscript"/>
        </w:rPr>
        <w:t>total</w:t>
      </w:r>
      <w:proofErr w:type="spellEnd"/>
      <w:r w:rsidR="00637CC8" w:rsidRPr="00F8526D">
        <w:rPr>
          <w:b/>
          <w:bCs/>
        </w:rPr>
        <w:t>/</w:t>
      </w:r>
      <w:proofErr w:type="spellStart"/>
      <w:r w:rsidR="00637CC8" w:rsidRPr="00F8526D">
        <w:rPr>
          <w:b/>
          <w:bCs/>
        </w:rPr>
        <w:t>N</w:t>
      </w:r>
      <w:r w:rsidR="00637CC8" w:rsidRPr="00F8526D">
        <w:rPr>
          <w:b/>
          <w:bCs/>
          <w:vertAlign w:val="subscript"/>
        </w:rPr>
        <w:t>available</w:t>
      </w:r>
      <w:proofErr w:type="spellEnd"/>
      <w:r w:rsidR="00637CC8" w:rsidRPr="00F8526D">
        <w:rPr>
          <w:b/>
          <w:bCs/>
        </w:rPr>
        <w:t xml:space="preserve">, where </w:t>
      </w:r>
      <w:proofErr w:type="spellStart"/>
      <w:r w:rsidR="00637CC8" w:rsidRPr="00F8526D">
        <w:rPr>
          <w:b/>
          <w:bCs/>
        </w:rPr>
        <w:t>N</w:t>
      </w:r>
      <w:r w:rsidR="00637CC8" w:rsidRPr="00F8526D">
        <w:rPr>
          <w:b/>
          <w:bCs/>
          <w:vertAlign w:val="subscript"/>
        </w:rPr>
        <w:t>total</w:t>
      </w:r>
      <w:proofErr w:type="spellEnd"/>
      <w:r w:rsidR="00637CC8" w:rsidRPr="00F8526D">
        <w:rPr>
          <w:b/>
          <w:bCs/>
        </w:rPr>
        <w:t xml:space="preserve"> is equal to all gap occasions within the total measurements delay for all </w:t>
      </w:r>
      <w:r w:rsidR="00637CC8" w:rsidRPr="00F8526D">
        <w:rPr>
          <w:b/>
          <w:bCs/>
        </w:rPr>
        <w:lastRenderedPageBreak/>
        <w:t xml:space="preserve">frequency layers, while </w:t>
      </w:r>
      <w:proofErr w:type="spellStart"/>
      <w:r w:rsidR="00637CC8" w:rsidRPr="00F8526D">
        <w:rPr>
          <w:b/>
          <w:bCs/>
        </w:rPr>
        <w:t>N</w:t>
      </w:r>
      <w:r w:rsidR="00637CC8" w:rsidRPr="00F8526D">
        <w:rPr>
          <w:b/>
          <w:bCs/>
          <w:vertAlign w:val="subscript"/>
        </w:rPr>
        <w:t>available</w:t>
      </w:r>
      <w:proofErr w:type="spellEnd"/>
      <w:r w:rsidR="00637CC8" w:rsidRPr="00F8526D">
        <w:rPr>
          <w:b/>
          <w:bCs/>
        </w:rPr>
        <w:t xml:space="preserve"> is the number of gap occasions after gap cancellation for the same time window</w:t>
      </w:r>
      <w:r w:rsidR="00637CC8">
        <w:rPr>
          <w:b/>
          <w:bCs/>
        </w:rPr>
        <w:t>.</w:t>
      </w:r>
      <w:r>
        <w:rPr>
          <w:b/>
          <w:bCs/>
        </w:rPr>
        <w:fldChar w:fldCharType="end"/>
      </w:r>
    </w:p>
    <w:p w14:paraId="21954604" w14:textId="2FC10619" w:rsidR="00795969" w:rsidRDefault="002A2F71" w:rsidP="002A2F71">
      <w:pPr>
        <w:jc w:val="both"/>
        <w:rPr>
          <w:b/>
          <w:bCs/>
        </w:rPr>
      </w:pPr>
      <w:r>
        <w:rPr>
          <w:b/>
          <w:bCs/>
        </w:rPr>
        <w:fldChar w:fldCharType="begin"/>
      </w:r>
      <w:r>
        <w:rPr>
          <w:b/>
          <w:bCs/>
        </w:rPr>
        <w:instrText xml:space="preserve"> REF _Ref181974723 \r \h </w:instrText>
      </w:r>
      <w:r>
        <w:rPr>
          <w:b/>
          <w:bCs/>
        </w:rPr>
      </w:r>
      <w:r>
        <w:rPr>
          <w:b/>
          <w:bCs/>
        </w:rPr>
        <w:fldChar w:fldCharType="separate"/>
      </w:r>
      <w:r w:rsidR="00637CC8">
        <w:rPr>
          <w:b/>
          <w:bCs/>
        </w:rPr>
        <w:t>Proposal 11:</w:t>
      </w:r>
      <w:r>
        <w:rPr>
          <w:b/>
          <w:bCs/>
        </w:rPr>
        <w:fldChar w:fldCharType="end"/>
      </w:r>
      <w:r>
        <w:rPr>
          <w:b/>
          <w:bCs/>
        </w:rPr>
        <w:t xml:space="preserve"> </w:t>
      </w:r>
      <w:r>
        <w:rPr>
          <w:b/>
          <w:bCs/>
        </w:rPr>
        <w:fldChar w:fldCharType="begin"/>
      </w:r>
      <w:r>
        <w:rPr>
          <w:b/>
          <w:bCs/>
        </w:rPr>
        <w:instrText xml:space="preserve"> REF _Ref181974723 \h </w:instrText>
      </w:r>
      <w:r>
        <w:rPr>
          <w:b/>
          <w:bCs/>
        </w:rPr>
      </w:r>
      <w:r>
        <w:rPr>
          <w:b/>
          <w:bCs/>
        </w:rPr>
        <w:fldChar w:fldCharType="separate"/>
      </w:r>
      <w:r w:rsidR="00637CC8" w:rsidRPr="00CA5851">
        <w:rPr>
          <w:b/>
          <w:bCs/>
        </w:rPr>
        <w:t>If the XR requirement do not apply for UE configured to measure UTRAN FDD for SRVCC or 2G/3G for EN-DC/NE-DC, then the time offset requirements for MG skipping can be 5ms</w:t>
      </w:r>
      <w:r w:rsidR="00637CC8">
        <w:rPr>
          <w:rFonts w:cstheme="minorHAnsi"/>
          <w:b/>
          <w:lang w:eastAsia="ko-KR"/>
        </w:rPr>
        <w:t>.</w:t>
      </w:r>
      <w:r>
        <w:rPr>
          <w:b/>
          <w:bCs/>
        </w:rPr>
        <w:fldChar w:fldCharType="end"/>
      </w:r>
    </w:p>
    <w:p w14:paraId="46E94267" w14:textId="53265916" w:rsidR="00795969" w:rsidRPr="002034D0" w:rsidRDefault="00795969" w:rsidP="00D636E8">
      <w:pPr>
        <w:jc w:val="both"/>
        <w:rPr>
          <w:b/>
          <w:bCs/>
        </w:rPr>
      </w:pPr>
      <w:r>
        <w:rPr>
          <w:b/>
          <w:bCs/>
        </w:rPr>
        <w:fldChar w:fldCharType="begin"/>
      </w:r>
      <w:r>
        <w:rPr>
          <w:b/>
          <w:bCs/>
        </w:rPr>
        <w:instrText xml:space="preserve"> REF _Ref179144921 \r \h </w:instrText>
      </w:r>
      <w:r>
        <w:rPr>
          <w:b/>
          <w:bCs/>
        </w:rPr>
      </w:r>
      <w:r>
        <w:rPr>
          <w:b/>
          <w:bCs/>
        </w:rPr>
        <w:fldChar w:fldCharType="separate"/>
      </w:r>
      <w:r w:rsidR="00637CC8">
        <w:rPr>
          <w:b/>
          <w:bCs/>
        </w:rPr>
        <w:t>Proposal 12:</w:t>
      </w:r>
      <w:r>
        <w:rPr>
          <w:b/>
          <w:bCs/>
        </w:rPr>
        <w:fldChar w:fldCharType="end"/>
      </w:r>
      <w:r>
        <w:rPr>
          <w:b/>
          <w:bCs/>
        </w:rPr>
        <w:t xml:space="preserve"> </w:t>
      </w:r>
      <w:r>
        <w:rPr>
          <w:b/>
          <w:bCs/>
        </w:rPr>
        <w:fldChar w:fldCharType="begin"/>
      </w:r>
      <w:r>
        <w:rPr>
          <w:b/>
          <w:bCs/>
        </w:rPr>
        <w:instrText xml:space="preserve"> REF _Ref179144921 \h </w:instrText>
      </w:r>
      <w:r>
        <w:rPr>
          <w:b/>
          <w:bCs/>
        </w:rPr>
      </w:r>
      <w:r>
        <w:rPr>
          <w:b/>
          <w:bCs/>
        </w:rPr>
        <w:fldChar w:fldCharType="separate"/>
      </w:r>
      <w:r w:rsidR="00637CC8">
        <w:rPr>
          <w:b/>
          <w:bCs/>
        </w:rPr>
        <w:t>RAN4 shall follow RAN1 agreement to deprioritise the UAI based solution</w:t>
      </w:r>
      <w:r w:rsidR="00637CC8">
        <w:rPr>
          <w:rFonts w:cstheme="minorHAnsi"/>
          <w:b/>
          <w:lang w:eastAsia="ko-KR"/>
        </w:rPr>
        <w:t>.</w:t>
      </w:r>
      <w:r>
        <w:rPr>
          <w:b/>
          <w:bCs/>
        </w:rPr>
        <w:fldChar w:fldCharType="end"/>
      </w:r>
    </w:p>
    <w:p w14:paraId="5F49DD4E" w14:textId="55D4247D" w:rsidR="002034D0" w:rsidRDefault="002034D0" w:rsidP="00D636E8">
      <w:pPr>
        <w:jc w:val="both"/>
        <w:rPr>
          <w:b/>
          <w:bCs/>
        </w:rPr>
      </w:pPr>
      <w:r w:rsidRPr="002034D0">
        <w:rPr>
          <w:b/>
          <w:bCs/>
        </w:rPr>
        <w:fldChar w:fldCharType="begin"/>
      </w:r>
      <w:r w:rsidRPr="002034D0">
        <w:rPr>
          <w:b/>
          <w:bCs/>
        </w:rPr>
        <w:instrText xml:space="preserve"> REF _Ref173842392 \r \h </w:instrText>
      </w:r>
      <w:r>
        <w:rPr>
          <w:b/>
          <w:bCs/>
        </w:rPr>
        <w:instrText xml:space="preserve"> \* MERGEFORMAT </w:instrText>
      </w:r>
      <w:r w:rsidRPr="002034D0">
        <w:rPr>
          <w:b/>
          <w:bCs/>
        </w:rPr>
      </w:r>
      <w:r w:rsidRPr="002034D0">
        <w:rPr>
          <w:b/>
          <w:bCs/>
        </w:rPr>
        <w:fldChar w:fldCharType="separate"/>
      </w:r>
      <w:r w:rsidR="00637CC8">
        <w:rPr>
          <w:b/>
          <w:bCs/>
        </w:rPr>
        <w:t>Proposal 13:</w:t>
      </w:r>
      <w:r w:rsidRPr="002034D0">
        <w:rPr>
          <w:b/>
          <w:bCs/>
        </w:rPr>
        <w:fldChar w:fldCharType="end"/>
      </w:r>
      <w:r w:rsidRPr="002034D0">
        <w:rPr>
          <w:b/>
          <w:bCs/>
        </w:rPr>
        <w:t xml:space="preserve"> </w:t>
      </w:r>
      <w:r w:rsidRPr="002034D0">
        <w:rPr>
          <w:b/>
          <w:bCs/>
        </w:rPr>
        <w:fldChar w:fldCharType="begin"/>
      </w:r>
      <w:r w:rsidRPr="002034D0">
        <w:rPr>
          <w:b/>
          <w:bCs/>
        </w:rPr>
        <w:instrText xml:space="preserve"> REF _Ref173842392 \h </w:instrText>
      </w:r>
      <w:r>
        <w:rPr>
          <w:b/>
          <w:bCs/>
        </w:rPr>
        <w:instrText xml:space="preserve"> \* MERGEFORMAT </w:instrText>
      </w:r>
      <w:r w:rsidRPr="002034D0">
        <w:rPr>
          <w:b/>
          <w:bCs/>
        </w:rPr>
      </w:r>
      <w:r w:rsidRPr="002034D0">
        <w:rPr>
          <w:b/>
          <w:bCs/>
        </w:rPr>
        <w:fldChar w:fldCharType="separate"/>
      </w:r>
      <w:r w:rsidR="00637CC8" w:rsidRPr="00857579">
        <w:rPr>
          <w:b/>
          <w:bCs/>
        </w:rPr>
        <w:t>RAN4 also suggest RAN1/2 to introduce the semi-static approach that</w:t>
      </w:r>
      <w:r w:rsidR="00637CC8" w:rsidRPr="00637CC8">
        <w:rPr>
          <w:rFonts w:cstheme="minorHAnsi"/>
          <w:b/>
          <w:bCs/>
          <w:lang w:eastAsia="ko-KR"/>
        </w:rPr>
        <w:t xml:space="preserve"> </w:t>
      </w:r>
      <w:r w:rsidR="00637CC8" w:rsidRPr="00857579">
        <w:rPr>
          <w:b/>
          <w:bCs/>
        </w:rPr>
        <w:t xml:space="preserve">NW indicate </w:t>
      </w:r>
      <w:r w:rsidR="00637CC8">
        <w:rPr>
          <w:b/>
          <w:bCs/>
        </w:rPr>
        <w:t xml:space="preserve">which </w:t>
      </w:r>
      <w:r w:rsidR="00637CC8" w:rsidRPr="00857579">
        <w:rPr>
          <w:b/>
          <w:bCs/>
        </w:rPr>
        <w:t>occasions to</w:t>
      </w:r>
      <w:r w:rsidR="00637CC8">
        <w:rPr>
          <w:b/>
          <w:bCs/>
        </w:rPr>
        <w:t xml:space="preserve"> be</w:t>
      </w:r>
      <w:r w:rsidR="00637CC8" w:rsidRPr="00857579">
        <w:rPr>
          <w:b/>
          <w:bCs/>
        </w:rPr>
        <w:t xml:space="preserve"> skip</w:t>
      </w:r>
      <w:r w:rsidR="00637CC8">
        <w:rPr>
          <w:b/>
          <w:bCs/>
        </w:rPr>
        <w:t>ped using RRC and/or MAC-CE</w:t>
      </w:r>
      <w:r w:rsidR="00637CC8" w:rsidRPr="00857579">
        <w:rPr>
          <w:b/>
          <w:bCs/>
        </w:rPr>
        <w:t xml:space="preserve">, </w:t>
      </w:r>
      <w:r w:rsidR="00637CC8">
        <w:rPr>
          <w:b/>
          <w:bCs/>
        </w:rPr>
        <w:t>thus</w:t>
      </w:r>
      <w:r w:rsidR="00637CC8" w:rsidRPr="00637CC8">
        <w:rPr>
          <w:rFonts w:cstheme="minorHAnsi"/>
          <w:b/>
          <w:lang w:eastAsia="ko-KR"/>
        </w:rPr>
        <w:t xml:space="preserve"> </w:t>
      </w:r>
      <w:r w:rsidR="00637CC8" w:rsidRPr="00857579">
        <w:rPr>
          <w:b/>
          <w:bCs/>
        </w:rPr>
        <w:t>UE can have a stable measurement pattern/period</w:t>
      </w:r>
      <w:r w:rsidR="00637CC8" w:rsidRPr="00490ECD">
        <w:rPr>
          <w:rFonts w:cstheme="minorHAnsi"/>
          <w:b/>
          <w:lang w:eastAsia="ko-KR"/>
        </w:rPr>
        <w:t>.</w:t>
      </w:r>
      <w:r w:rsidRPr="002034D0">
        <w:rPr>
          <w:b/>
          <w:bCs/>
        </w:rPr>
        <w:fldChar w:fldCharType="end"/>
      </w:r>
    </w:p>
    <w:p w14:paraId="33365D9D" w14:textId="05E90191" w:rsidR="002A2F71" w:rsidRPr="002034D0" w:rsidRDefault="002A2F71" w:rsidP="00D636E8">
      <w:pPr>
        <w:jc w:val="both"/>
        <w:rPr>
          <w:b/>
          <w:bCs/>
        </w:rPr>
      </w:pPr>
      <w:r>
        <w:rPr>
          <w:b/>
          <w:bCs/>
        </w:rPr>
        <w:fldChar w:fldCharType="begin"/>
      </w:r>
      <w:r>
        <w:rPr>
          <w:b/>
          <w:bCs/>
        </w:rPr>
        <w:instrText xml:space="preserve"> REF _Ref181974741 \r \h </w:instrText>
      </w:r>
      <w:r>
        <w:rPr>
          <w:b/>
          <w:bCs/>
        </w:rPr>
      </w:r>
      <w:r>
        <w:rPr>
          <w:b/>
          <w:bCs/>
        </w:rPr>
        <w:fldChar w:fldCharType="separate"/>
      </w:r>
      <w:r w:rsidR="00637CC8">
        <w:rPr>
          <w:b/>
          <w:bCs/>
        </w:rPr>
        <w:t>Proposal 14:</w:t>
      </w:r>
      <w:r>
        <w:rPr>
          <w:b/>
          <w:bCs/>
        </w:rPr>
        <w:fldChar w:fldCharType="end"/>
      </w:r>
      <w:r>
        <w:rPr>
          <w:b/>
          <w:bCs/>
        </w:rPr>
        <w:t xml:space="preserve"> </w:t>
      </w:r>
      <w:r>
        <w:rPr>
          <w:b/>
          <w:bCs/>
        </w:rPr>
        <w:fldChar w:fldCharType="begin"/>
      </w:r>
      <w:r>
        <w:rPr>
          <w:b/>
          <w:bCs/>
        </w:rPr>
        <w:instrText xml:space="preserve"> REF _Ref181974741 \h </w:instrText>
      </w:r>
      <w:r>
        <w:rPr>
          <w:b/>
          <w:bCs/>
        </w:rPr>
      </w:r>
      <w:r>
        <w:rPr>
          <w:b/>
          <w:bCs/>
        </w:rPr>
        <w:fldChar w:fldCharType="separate"/>
      </w:r>
      <w:r w:rsidR="00637CC8">
        <w:rPr>
          <w:b/>
          <w:bCs/>
        </w:rPr>
        <w:t>RAN4 to send reply to RAN1 with the following information: (</w:t>
      </w:r>
      <w:proofErr w:type="spellStart"/>
      <w:r w:rsidR="00637CC8">
        <w:rPr>
          <w:b/>
          <w:bCs/>
        </w:rPr>
        <w:t>i</w:t>
      </w:r>
      <w:proofErr w:type="spellEnd"/>
      <w:r w:rsidR="00637CC8">
        <w:rPr>
          <w:b/>
          <w:bCs/>
        </w:rPr>
        <w:t xml:space="preserve">) </w:t>
      </w:r>
      <w:r w:rsidR="00637CC8" w:rsidRPr="00BE4239">
        <w:rPr>
          <w:b/>
          <w:bCs/>
        </w:rPr>
        <w:t>XR requirement do not apply for UE configured to measure UTRAN FDD for SRVCC or 2G/3G for EN-DC/NE-DC</w:t>
      </w:r>
      <w:r w:rsidR="00637CC8">
        <w:rPr>
          <w:b/>
          <w:bCs/>
        </w:rPr>
        <w:t>, (ii) time offset for gap skipping is equal to 5ms, and (iii) RAN4 also suggest RAN1/2 to introduce the semi-static approach that NW indicate which occasions to be skipped using RRC and/or MAC-CE, thus UE can have a stable measurement pattern/period</w:t>
      </w:r>
      <w:r w:rsidR="00637CC8">
        <w:rPr>
          <w:rFonts w:cstheme="minorHAnsi"/>
          <w:b/>
          <w:lang w:eastAsia="ko-KR"/>
        </w:rPr>
        <w:t>.</w:t>
      </w:r>
      <w:r>
        <w:rPr>
          <w:b/>
          <w:bCs/>
        </w:rPr>
        <w:fldChar w:fldCharType="end"/>
      </w:r>
    </w:p>
    <w:bookmarkEnd w:id="18"/>
    <w:p w14:paraId="6A9FA0B9" w14:textId="465F2BE6" w:rsidR="00E5598D" w:rsidRPr="00F82B9F" w:rsidRDefault="00D92E2D" w:rsidP="00F82B9F">
      <w:pPr>
        <w:pStyle w:val="Heading1"/>
        <w:numPr>
          <w:ilvl w:val="0"/>
          <w:numId w:val="1"/>
        </w:numPr>
        <w:jc w:val="both"/>
        <w:rPr>
          <w:rFonts w:ascii="Arial" w:hAnsi="Arial" w:cs="Arial"/>
        </w:rPr>
      </w:pPr>
      <w:r>
        <w:rPr>
          <w:rFonts w:ascii="Arial" w:hAnsi="Arial" w:cs="Arial"/>
        </w:rPr>
        <w:t>References</w:t>
      </w:r>
    </w:p>
    <w:p w14:paraId="460F47F4" w14:textId="3F7C6B42" w:rsidR="0012574C" w:rsidRDefault="0012574C" w:rsidP="00083C00">
      <w:pPr>
        <w:pStyle w:val="ListParagraph"/>
        <w:numPr>
          <w:ilvl w:val="0"/>
          <w:numId w:val="4"/>
        </w:numPr>
        <w:jc w:val="both"/>
        <w:rPr>
          <w:rFonts w:cstheme="minorHAnsi"/>
          <w:color w:val="000000"/>
        </w:rPr>
      </w:pPr>
      <w:bookmarkStart w:id="19" w:name="_Ref115358872"/>
      <w:r>
        <w:rPr>
          <w:rFonts w:cstheme="minorHAnsi"/>
          <w:color w:val="000000"/>
        </w:rPr>
        <w:t>RP-</w:t>
      </w:r>
      <w:r w:rsidR="00157C23" w:rsidRPr="00157C23">
        <w:rPr>
          <w:rFonts w:cstheme="minorHAnsi"/>
          <w:color w:val="000000"/>
        </w:rPr>
        <w:t>234080</w:t>
      </w:r>
      <w:r>
        <w:rPr>
          <w:rFonts w:cstheme="minorHAnsi"/>
          <w:color w:val="000000"/>
        </w:rPr>
        <w:t>, “</w:t>
      </w:r>
      <w:r w:rsidR="00157C23" w:rsidRPr="00157C23">
        <w:rPr>
          <w:rFonts w:cstheme="minorHAnsi"/>
          <w:color w:val="000000"/>
        </w:rPr>
        <w:t>New WID: XR (</w:t>
      </w:r>
      <w:proofErr w:type="spellStart"/>
      <w:r w:rsidR="00157C23" w:rsidRPr="00157C23">
        <w:rPr>
          <w:rFonts w:cstheme="minorHAnsi"/>
          <w:color w:val="000000"/>
        </w:rPr>
        <w:t>eXtended</w:t>
      </w:r>
      <w:proofErr w:type="spellEnd"/>
      <w:r w:rsidR="00157C23" w:rsidRPr="00157C23">
        <w:rPr>
          <w:rFonts w:cstheme="minorHAnsi"/>
          <w:color w:val="000000"/>
        </w:rPr>
        <w:t xml:space="preserve"> Reality) for NR Phase 3</w:t>
      </w:r>
      <w:r>
        <w:rPr>
          <w:rFonts w:cstheme="minorHAnsi"/>
          <w:color w:val="000000"/>
        </w:rPr>
        <w:t xml:space="preserve">”, </w:t>
      </w:r>
      <w:r w:rsidR="00157C23" w:rsidRPr="00157C23">
        <w:rPr>
          <w:rFonts w:cstheme="minorHAnsi"/>
          <w:color w:val="000000"/>
        </w:rPr>
        <w:t>MediaTek (Moderator)</w:t>
      </w:r>
      <w:r w:rsidR="005E1298">
        <w:rPr>
          <w:rFonts w:cstheme="minorHAnsi"/>
          <w:color w:val="000000"/>
        </w:rPr>
        <w:t xml:space="preserve">, </w:t>
      </w:r>
      <w:r w:rsidR="00157C23">
        <w:rPr>
          <w:rFonts w:cstheme="minorHAnsi"/>
          <w:color w:val="000000"/>
        </w:rPr>
        <w:t xml:space="preserve">Dec </w:t>
      </w:r>
      <w:r w:rsidR="005E1298">
        <w:rPr>
          <w:rFonts w:cstheme="minorHAnsi"/>
          <w:color w:val="000000"/>
        </w:rPr>
        <w:t>202</w:t>
      </w:r>
      <w:r w:rsidR="00157C23">
        <w:rPr>
          <w:rFonts w:cstheme="minorHAnsi"/>
          <w:color w:val="000000"/>
        </w:rPr>
        <w:t>3</w:t>
      </w:r>
      <w:r>
        <w:rPr>
          <w:rFonts w:cstheme="minorHAnsi"/>
          <w:color w:val="000000"/>
        </w:rPr>
        <w:t>.</w:t>
      </w:r>
      <w:bookmarkEnd w:id="19"/>
    </w:p>
    <w:p w14:paraId="0C144C97" w14:textId="77777777" w:rsidR="002034D0" w:rsidRDefault="002034D0" w:rsidP="002034D0">
      <w:pPr>
        <w:pStyle w:val="ListParagraph"/>
        <w:numPr>
          <w:ilvl w:val="0"/>
          <w:numId w:val="4"/>
        </w:numPr>
        <w:spacing w:after="200" w:line="276" w:lineRule="auto"/>
      </w:pPr>
      <w:bookmarkStart w:id="20" w:name="_Ref173842738"/>
      <w:r w:rsidRPr="00430B08">
        <w:t>TR 38.838</w:t>
      </w:r>
      <w:r>
        <w:t xml:space="preserve">, v17.0.0, “Study on XR (Extended Reality) Evaluations for NR (Release 17)”, </w:t>
      </w:r>
      <w:r w:rsidRPr="00CA64FE">
        <w:t>2021-12</w:t>
      </w:r>
      <w:r>
        <w:t>.</w:t>
      </w:r>
      <w:bookmarkEnd w:id="20"/>
    </w:p>
    <w:p w14:paraId="1BE3CAEF" w14:textId="7CFD7024" w:rsidR="004C64CC" w:rsidRDefault="004C64CC" w:rsidP="002034D0">
      <w:pPr>
        <w:pStyle w:val="ListParagraph"/>
        <w:numPr>
          <w:ilvl w:val="0"/>
          <w:numId w:val="4"/>
        </w:numPr>
        <w:spacing w:after="200" w:line="276" w:lineRule="auto"/>
        <w:rPr>
          <w:bCs/>
        </w:rPr>
      </w:pPr>
      <w:bookmarkStart w:id="21" w:name="_Ref179144775"/>
      <w:r w:rsidRPr="004C64CC">
        <w:rPr>
          <w:bCs/>
        </w:rPr>
        <w:t>R4-</w:t>
      </w:r>
      <w:r w:rsidR="003F505F" w:rsidRPr="003F505F">
        <w:rPr>
          <w:bCs/>
        </w:rPr>
        <w:t>2416864</w:t>
      </w:r>
      <w:r>
        <w:rPr>
          <w:bCs/>
        </w:rPr>
        <w:t>, “</w:t>
      </w:r>
      <w:r w:rsidRPr="004C64CC">
        <w:rPr>
          <w:bCs/>
        </w:rPr>
        <w:t>WF on RRM requirements for XR_Ph3</w:t>
      </w:r>
      <w:r>
        <w:rPr>
          <w:bCs/>
        </w:rPr>
        <w:t xml:space="preserve">”, </w:t>
      </w:r>
      <w:r w:rsidR="003F505F">
        <w:rPr>
          <w:bCs/>
        </w:rPr>
        <w:t xml:space="preserve">Hefei, China, </w:t>
      </w:r>
      <w:proofErr w:type="gramStart"/>
      <w:r w:rsidR="003F505F">
        <w:rPr>
          <w:bCs/>
        </w:rPr>
        <w:t>Oct</w:t>
      </w:r>
      <w:r>
        <w:rPr>
          <w:bCs/>
        </w:rPr>
        <w:t>,</w:t>
      </w:r>
      <w:proofErr w:type="gramEnd"/>
      <w:r>
        <w:rPr>
          <w:bCs/>
        </w:rPr>
        <w:t xml:space="preserve"> 2024</w:t>
      </w:r>
      <w:r w:rsidR="004379DF">
        <w:rPr>
          <w:bCs/>
        </w:rPr>
        <w:t>.</w:t>
      </w:r>
      <w:bookmarkEnd w:id="21"/>
    </w:p>
    <w:p w14:paraId="466BB436" w14:textId="6A710512" w:rsidR="00E32789" w:rsidRDefault="002034D0" w:rsidP="007722FB">
      <w:pPr>
        <w:pStyle w:val="ListParagraph"/>
        <w:numPr>
          <w:ilvl w:val="0"/>
          <w:numId w:val="4"/>
        </w:numPr>
        <w:spacing w:after="200" w:line="276" w:lineRule="auto"/>
      </w:pPr>
      <w:bookmarkStart w:id="22" w:name="_Ref173842754"/>
      <w:r w:rsidRPr="002034D0">
        <w:t>R1-2405736</w:t>
      </w:r>
      <w:r>
        <w:t>, “</w:t>
      </w:r>
      <w:r w:rsidRPr="002034D0">
        <w:t>LS on UE assistance information</w:t>
      </w:r>
      <w:r>
        <w:t xml:space="preserve">”, Nokia, </w:t>
      </w:r>
      <w:proofErr w:type="gramStart"/>
      <w:r>
        <w:t>May,</w:t>
      </w:r>
      <w:proofErr w:type="gramEnd"/>
      <w:r>
        <w:t xml:space="preserve"> 2024.</w:t>
      </w:r>
      <w:bookmarkEnd w:id="22"/>
    </w:p>
    <w:p w14:paraId="5942FD73" w14:textId="5B172D26" w:rsidR="00795969" w:rsidRPr="007722FB" w:rsidRDefault="00795969" w:rsidP="007722FB">
      <w:pPr>
        <w:pStyle w:val="ListParagraph"/>
        <w:numPr>
          <w:ilvl w:val="0"/>
          <w:numId w:val="4"/>
        </w:numPr>
        <w:spacing w:after="200" w:line="276" w:lineRule="auto"/>
      </w:pPr>
      <w:bookmarkStart w:id="23" w:name="_Ref179144843"/>
      <w:r>
        <w:rPr>
          <w:bCs/>
        </w:rPr>
        <w:t xml:space="preserve">R1-2407561, “LS on gaps/restrictions that are caused by RRM measurements”, Maastricht, NL, </w:t>
      </w:r>
      <w:proofErr w:type="gramStart"/>
      <w:r>
        <w:rPr>
          <w:bCs/>
        </w:rPr>
        <w:t>Aug,</w:t>
      </w:r>
      <w:proofErr w:type="gramEnd"/>
      <w:r>
        <w:rPr>
          <w:bCs/>
        </w:rPr>
        <w:t xml:space="preserve"> 2024.</w:t>
      </w:r>
      <w:bookmarkEnd w:id="23"/>
    </w:p>
    <w:sectPr w:rsidR="00795969" w:rsidRPr="007722FB"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469C3" w14:textId="77777777" w:rsidR="001779A9" w:rsidRDefault="001779A9">
      <w:r>
        <w:separator/>
      </w:r>
    </w:p>
  </w:endnote>
  <w:endnote w:type="continuationSeparator" w:id="0">
    <w:p w14:paraId="106EB680" w14:textId="77777777" w:rsidR="001779A9" w:rsidRDefault="00177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503A6" w14:textId="77777777" w:rsidR="001779A9" w:rsidRDefault="001779A9">
      <w:r>
        <w:separator/>
      </w:r>
    </w:p>
  </w:footnote>
  <w:footnote w:type="continuationSeparator" w:id="0">
    <w:p w14:paraId="51C625AD" w14:textId="77777777" w:rsidR="001779A9" w:rsidRDefault="001779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 w15:restartNumberingAfterBreak="0">
    <w:nsid w:val="0736624B"/>
    <w:multiLevelType w:val="hybridMultilevel"/>
    <w:tmpl w:val="19C4CD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240653B"/>
    <w:multiLevelType w:val="hybridMultilevel"/>
    <w:tmpl w:val="91E209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6415371D"/>
    <w:multiLevelType w:val="multilevel"/>
    <w:tmpl w:val="457E61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D900757"/>
    <w:multiLevelType w:val="multilevel"/>
    <w:tmpl w:val="E1389F86"/>
    <w:lvl w:ilvl="0">
      <w:start w:val="1"/>
      <w:numFmt w:val="decimal"/>
      <w:lvlText w:val="%1"/>
      <w:lvlJc w:val="left"/>
      <w:pPr>
        <w:ind w:left="360" w:hanging="360"/>
      </w:pPr>
      <w:rPr>
        <w:rFonts w:hint="default"/>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15:restartNumberingAfterBreak="0">
    <w:nsid w:val="78F11089"/>
    <w:multiLevelType w:val="multilevel"/>
    <w:tmpl w:val="78F110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DF8754F"/>
    <w:multiLevelType w:val="hybridMultilevel"/>
    <w:tmpl w:val="3F5C01E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16cid:durableId="760295992">
    <w:abstractNumId w:val="10"/>
  </w:num>
  <w:num w:numId="2" w16cid:durableId="40713704">
    <w:abstractNumId w:val="4"/>
  </w:num>
  <w:num w:numId="3" w16cid:durableId="1298612323">
    <w:abstractNumId w:val="6"/>
  </w:num>
  <w:num w:numId="4" w16cid:durableId="601304798">
    <w:abstractNumId w:val="8"/>
  </w:num>
  <w:num w:numId="5" w16cid:durableId="543759987">
    <w:abstractNumId w:val="5"/>
  </w:num>
  <w:num w:numId="6" w16cid:durableId="1484203957">
    <w:abstractNumId w:val="0"/>
  </w:num>
  <w:num w:numId="7" w16cid:durableId="1569537245">
    <w:abstractNumId w:val="1"/>
  </w:num>
  <w:num w:numId="8" w16cid:durableId="90125349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951628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02866893">
    <w:abstractNumId w:val="12"/>
  </w:num>
  <w:num w:numId="11" w16cid:durableId="1038555562">
    <w:abstractNumId w:val="9"/>
  </w:num>
  <w:num w:numId="12" w16cid:durableId="2027361560">
    <w:abstractNumId w:val="7"/>
  </w:num>
  <w:num w:numId="13" w16cid:durableId="775565983">
    <w:abstractNumId w:val="12"/>
  </w:num>
  <w:num w:numId="14" w16cid:durableId="1784227546">
    <w:abstractNumId w:val="12"/>
  </w:num>
  <w:num w:numId="15" w16cid:durableId="1128548135">
    <w:abstractNumId w:val="2"/>
  </w:num>
  <w:num w:numId="16" w16cid:durableId="1440569393">
    <w:abstractNumId w:val="11"/>
  </w:num>
  <w:num w:numId="17" w16cid:durableId="719984613">
    <w:abstractNumId w:val="3"/>
  </w:num>
  <w:num w:numId="18" w16cid:durableId="1203056025">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BC"/>
    <w:rsid w:val="00005F34"/>
    <w:rsid w:val="000061C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4CA"/>
    <w:rsid w:val="000179FC"/>
    <w:rsid w:val="00017EDA"/>
    <w:rsid w:val="00020401"/>
    <w:rsid w:val="00020881"/>
    <w:rsid w:val="000210A8"/>
    <w:rsid w:val="000214C6"/>
    <w:rsid w:val="000214FB"/>
    <w:rsid w:val="0002157B"/>
    <w:rsid w:val="00021661"/>
    <w:rsid w:val="000216F3"/>
    <w:rsid w:val="000219F5"/>
    <w:rsid w:val="00021A1B"/>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641"/>
    <w:rsid w:val="00030895"/>
    <w:rsid w:val="00030972"/>
    <w:rsid w:val="00030C26"/>
    <w:rsid w:val="00030F5E"/>
    <w:rsid w:val="00031924"/>
    <w:rsid w:val="0003194C"/>
    <w:rsid w:val="00031CA2"/>
    <w:rsid w:val="000321B5"/>
    <w:rsid w:val="000322AE"/>
    <w:rsid w:val="00032920"/>
    <w:rsid w:val="00032A81"/>
    <w:rsid w:val="00032EFF"/>
    <w:rsid w:val="00033135"/>
    <w:rsid w:val="00033193"/>
    <w:rsid w:val="0003397E"/>
    <w:rsid w:val="000339EA"/>
    <w:rsid w:val="000345EB"/>
    <w:rsid w:val="000347B1"/>
    <w:rsid w:val="00034AD2"/>
    <w:rsid w:val="00034FF2"/>
    <w:rsid w:val="000355BD"/>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811"/>
    <w:rsid w:val="00042CEE"/>
    <w:rsid w:val="00042DFE"/>
    <w:rsid w:val="000430A6"/>
    <w:rsid w:val="000433DD"/>
    <w:rsid w:val="000437D2"/>
    <w:rsid w:val="00043815"/>
    <w:rsid w:val="0004440E"/>
    <w:rsid w:val="000447EE"/>
    <w:rsid w:val="00044BC7"/>
    <w:rsid w:val="00044D3E"/>
    <w:rsid w:val="0004503D"/>
    <w:rsid w:val="00045170"/>
    <w:rsid w:val="000452C5"/>
    <w:rsid w:val="000452F9"/>
    <w:rsid w:val="0004541F"/>
    <w:rsid w:val="000456DE"/>
    <w:rsid w:val="00045950"/>
    <w:rsid w:val="00045AC3"/>
    <w:rsid w:val="00045BA0"/>
    <w:rsid w:val="00045D9D"/>
    <w:rsid w:val="00046048"/>
    <w:rsid w:val="00046398"/>
    <w:rsid w:val="00046758"/>
    <w:rsid w:val="00046783"/>
    <w:rsid w:val="0004687A"/>
    <w:rsid w:val="00046A4F"/>
    <w:rsid w:val="00046D80"/>
    <w:rsid w:val="00046F8F"/>
    <w:rsid w:val="0004727C"/>
    <w:rsid w:val="00047442"/>
    <w:rsid w:val="00047530"/>
    <w:rsid w:val="00047559"/>
    <w:rsid w:val="00047640"/>
    <w:rsid w:val="00047749"/>
    <w:rsid w:val="000477ED"/>
    <w:rsid w:val="00050460"/>
    <w:rsid w:val="00050B16"/>
    <w:rsid w:val="000511F9"/>
    <w:rsid w:val="00051233"/>
    <w:rsid w:val="0005145F"/>
    <w:rsid w:val="000514AD"/>
    <w:rsid w:val="00052080"/>
    <w:rsid w:val="000520C4"/>
    <w:rsid w:val="00052255"/>
    <w:rsid w:val="0005255B"/>
    <w:rsid w:val="000528A2"/>
    <w:rsid w:val="000528F0"/>
    <w:rsid w:val="00052AD9"/>
    <w:rsid w:val="000530F3"/>
    <w:rsid w:val="00053676"/>
    <w:rsid w:val="000536DE"/>
    <w:rsid w:val="0005396C"/>
    <w:rsid w:val="000539B0"/>
    <w:rsid w:val="00053B62"/>
    <w:rsid w:val="00053BE5"/>
    <w:rsid w:val="00054850"/>
    <w:rsid w:val="00054D7E"/>
    <w:rsid w:val="00055006"/>
    <w:rsid w:val="0005552B"/>
    <w:rsid w:val="000559F7"/>
    <w:rsid w:val="00056011"/>
    <w:rsid w:val="00056030"/>
    <w:rsid w:val="00056544"/>
    <w:rsid w:val="000566A3"/>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35F"/>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B0E"/>
    <w:rsid w:val="00067F0C"/>
    <w:rsid w:val="00070917"/>
    <w:rsid w:val="0007093A"/>
    <w:rsid w:val="00070BE8"/>
    <w:rsid w:val="00070C66"/>
    <w:rsid w:val="00070F46"/>
    <w:rsid w:val="00071020"/>
    <w:rsid w:val="00071072"/>
    <w:rsid w:val="000712C4"/>
    <w:rsid w:val="00071388"/>
    <w:rsid w:val="00071CD5"/>
    <w:rsid w:val="00071FB2"/>
    <w:rsid w:val="00072629"/>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77AAC"/>
    <w:rsid w:val="000808A6"/>
    <w:rsid w:val="00080A12"/>
    <w:rsid w:val="00081024"/>
    <w:rsid w:val="00081243"/>
    <w:rsid w:val="0008162B"/>
    <w:rsid w:val="00081665"/>
    <w:rsid w:val="00081AF1"/>
    <w:rsid w:val="00081D7F"/>
    <w:rsid w:val="000821D3"/>
    <w:rsid w:val="000824D6"/>
    <w:rsid w:val="0008259C"/>
    <w:rsid w:val="00082644"/>
    <w:rsid w:val="000836C7"/>
    <w:rsid w:val="0008384E"/>
    <w:rsid w:val="00083BB1"/>
    <w:rsid w:val="00083C00"/>
    <w:rsid w:val="00083C5B"/>
    <w:rsid w:val="00083CBA"/>
    <w:rsid w:val="00083FB0"/>
    <w:rsid w:val="00083FEB"/>
    <w:rsid w:val="00084276"/>
    <w:rsid w:val="00084304"/>
    <w:rsid w:val="00084B2E"/>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8F6"/>
    <w:rsid w:val="000A0979"/>
    <w:rsid w:val="000A0E52"/>
    <w:rsid w:val="000A11EF"/>
    <w:rsid w:val="000A1E89"/>
    <w:rsid w:val="000A20AB"/>
    <w:rsid w:val="000A20BA"/>
    <w:rsid w:val="000A2225"/>
    <w:rsid w:val="000A2B39"/>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A78F9"/>
    <w:rsid w:val="000B0A66"/>
    <w:rsid w:val="000B0A7F"/>
    <w:rsid w:val="000B0DD3"/>
    <w:rsid w:val="000B0DFE"/>
    <w:rsid w:val="000B12C3"/>
    <w:rsid w:val="000B198C"/>
    <w:rsid w:val="000B2324"/>
    <w:rsid w:val="000B24AF"/>
    <w:rsid w:val="000B24F8"/>
    <w:rsid w:val="000B278E"/>
    <w:rsid w:val="000B2931"/>
    <w:rsid w:val="000B2A9B"/>
    <w:rsid w:val="000B2FBC"/>
    <w:rsid w:val="000B3671"/>
    <w:rsid w:val="000B37E5"/>
    <w:rsid w:val="000B3A7B"/>
    <w:rsid w:val="000B3CF8"/>
    <w:rsid w:val="000B423B"/>
    <w:rsid w:val="000B425E"/>
    <w:rsid w:val="000B48B6"/>
    <w:rsid w:val="000B4B3F"/>
    <w:rsid w:val="000B5100"/>
    <w:rsid w:val="000B53BB"/>
    <w:rsid w:val="000B5697"/>
    <w:rsid w:val="000B5B9F"/>
    <w:rsid w:val="000B5FAA"/>
    <w:rsid w:val="000B600B"/>
    <w:rsid w:val="000B6082"/>
    <w:rsid w:val="000B616A"/>
    <w:rsid w:val="000B6354"/>
    <w:rsid w:val="000B66E3"/>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6E4"/>
    <w:rsid w:val="000C28E3"/>
    <w:rsid w:val="000C2D07"/>
    <w:rsid w:val="000C346F"/>
    <w:rsid w:val="000C3DBB"/>
    <w:rsid w:val="000C41CC"/>
    <w:rsid w:val="000C45FD"/>
    <w:rsid w:val="000C4E71"/>
    <w:rsid w:val="000C513B"/>
    <w:rsid w:val="000C612B"/>
    <w:rsid w:val="000C6216"/>
    <w:rsid w:val="000C621D"/>
    <w:rsid w:val="000C658B"/>
    <w:rsid w:val="000C662C"/>
    <w:rsid w:val="000C67B3"/>
    <w:rsid w:val="000C6848"/>
    <w:rsid w:val="000C6987"/>
    <w:rsid w:val="000C6B0A"/>
    <w:rsid w:val="000C6E02"/>
    <w:rsid w:val="000C7213"/>
    <w:rsid w:val="000C772F"/>
    <w:rsid w:val="000C786C"/>
    <w:rsid w:val="000D0027"/>
    <w:rsid w:val="000D0335"/>
    <w:rsid w:val="000D08C9"/>
    <w:rsid w:val="000D0D72"/>
    <w:rsid w:val="000D1281"/>
    <w:rsid w:val="000D1577"/>
    <w:rsid w:val="000D1B79"/>
    <w:rsid w:val="000D1D4F"/>
    <w:rsid w:val="000D24E1"/>
    <w:rsid w:val="000D2B90"/>
    <w:rsid w:val="000D3205"/>
    <w:rsid w:val="000D3351"/>
    <w:rsid w:val="000D338E"/>
    <w:rsid w:val="000D36B1"/>
    <w:rsid w:val="000D38C0"/>
    <w:rsid w:val="000D3912"/>
    <w:rsid w:val="000D3A2A"/>
    <w:rsid w:val="000D4B1B"/>
    <w:rsid w:val="000D4E39"/>
    <w:rsid w:val="000D4F32"/>
    <w:rsid w:val="000D566A"/>
    <w:rsid w:val="000D56E8"/>
    <w:rsid w:val="000D59AC"/>
    <w:rsid w:val="000D5A2D"/>
    <w:rsid w:val="000D6323"/>
    <w:rsid w:val="000D6626"/>
    <w:rsid w:val="000D6D54"/>
    <w:rsid w:val="000D6FFB"/>
    <w:rsid w:val="000D7412"/>
    <w:rsid w:val="000D7D65"/>
    <w:rsid w:val="000E04FC"/>
    <w:rsid w:val="000E0B61"/>
    <w:rsid w:val="000E0C7D"/>
    <w:rsid w:val="000E14B3"/>
    <w:rsid w:val="000E166B"/>
    <w:rsid w:val="000E1A0D"/>
    <w:rsid w:val="000E1BB5"/>
    <w:rsid w:val="000E1BCF"/>
    <w:rsid w:val="000E27CF"/>
    <w:rsid w:val="000E2CFB"/>
    <w:rsid w:val="000E2FAF"/>
    <w:rsid w:val="000E3216"/>
    <w:rsid w:val="000E3B3E"/>
    <w:rsid w:val="000E3D57"/>
    <w:rsid w:val="000E448C"/>
    <w:rsid w:val="000E4D00"/>
    <w:rsid w:val="000E548D"/>
    <w:rsid w:val="000E5BD3"/>
    <w:rsid w:val="000E639B"/>
    <w:rsid w:val="000E6A1C"/>
    <w:rsid w:val="000E6E5C"/>
    <w:rsid w:val="000E6EFC"/>
    <w:rsid w:val="000E706C"/>
    <w:rsid w:val="000E7AFA"/>
    <w:rsid w:val="000F0786"/>
    <w:rsid w:val="000F0E8B"/>
    <w:rsid w:val="000F1031"/>
    <w:rsid w:val="000F1649"/>
    <w:rsid w:val="000F1B61"/>
    <w:rsid w:val="000F1B74"/>
    <w:rsid w:val="000F1C9D"/>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599"/>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E88"/>
    <w:rsid w:val="00115FDA"/>
    <w:rsid w:val="00116525"/>
    <w:rsid w:val="001166B4"/>
    <w:rsid w:val="0011678F"/>
    <w:rsid w:val="00116CCF"/>
    <w:rsid w:val="001171FD"/>
    <w:rsid w:val="0011731B"/>
    <w:rsid w:val="00117412"/>
    <w:rsid w:val="0011780E"/>
    <w:rsid w:val="00117DA7"/>
    <w:rsid w:val="00117F5B"/>
    <w:rsid w:val="00120801"/>
    <w:rsid w:val="00120888"/>
    <w:rsid w:val="00120A1A"/>
    <w:rsid w:val="00120E91"/>
    <w:rsid w:val="001216D3"/>
    <w:rsid w:val="00121720"/>
    <w:rsid w:val="00121893"/>
    <w:rsid w:val="00121BA2"/>
    <w:rsid w:val="00121E5E"/>
    <w:rsid w:val="0012222B"/>
    <w:rsid w:val="001224A0"/>
    <w:rsid w:val="001225B0"/>
    <w:rsid w:val="001228AF"/>
    <w:rsid w:val="00122B1D"/>
    <w:rsid w:val="00123511"/>
    <w:rsid w:val="00123768"/>
    <w:rsid w:val="00123E28"/>
    <w:rsid w:val="00123FC5"/>
    <w:rsid w:val="001246B3"/>
    <w:rsid w:val="00124C9E"/>
    <w:rsid w:val="00125226"/>
    <w:rsid w:val="001252C5"/>
    <w:rsid w:val="0012574C"/>
    <w:rsid w:val="00125C7C"/>
    <w:rsid w:val="00125E2D"/>
    <w:rsid w:val="001260AD"/>
    <w:rsid w:val="001273A9"/>
    <w:rsid w:val="00127A5D"/>
    <w:rsid w:val="00127D01"/>
    <w:rsid w:val="00130026"/>
    <w:rsid w:val="001305EF"/>
    <w:rsid w:val="001306B7"/>
    <w:rsid w:val="00130D02"/>
    <w:rsid w:val="00130DEB"/>
    <w:rsid w:val="00131070"/>
    <w:rsid w:val="001311C9"/>
    <w:rsid w:val="00131636"/>
    <w:rsid w:val="00131735"/>
    <w:rsid w:val="00131E70"/>
    <w:rsid w:val="00131E9B"/>
    <w:rsid w:val="00131ED7"/>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4B5D"/>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67C"/>
    <w:rsid w:val="00152A25"/>
    <w:rsid w:val="00152F51"/>
    <w:rsid w:val="00152FB5"/>
    <w:rsid w:val="00153147"/>
    <w:rsid w:val="0015350C"/>
    <w:rsid w:val="001539A6"/>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57C23"/>
    <w:rsid w:val="001602F4"/>
    <w:rsid w:val="001606D2"/>
    <w:rsid w:val="00160E5A"/>
    <w:rsid w:val="00160E80"/>
    <w:rsid w:val="00160EF9"/>
    <w:rsid w:val="00160F0A"/>
    <w:rsid w:val="00161AD6"/>
    <w:rsid w:val="00161B02"/>
    <w:rsid w:val="00161DD6"/>
    <w:rsid w:val="00161F56"/>
    <w:rsid w:val="00162028"/>
    <w:rsid w:val="0016212B"/>
    <w:rsid w:val="001624A5"/>
    <w:rsid w:val="00162FAF"/>
    <w:rsid w:val="00163203"/>
    <w:rsid w:val="00163235"/>
    <w:rsid w:val="001632DD"/>
    <w:rsid w:val="00163497"/>
    <w:rsid w:val="00163717"/>
    <w:rsid w:val="00164048"/>
    <w:rsid w:val="001640AB"/>
    <w:rsid w:val="001643C8"/>
    <w:rsid w:val="00164440"/>
    <w:rsid w:val="00164926"/>
    <w:rsid w:val="00164998"/>
    <w:rsid w:val="00164CA5"/>
    <w:rsid w:val="00164EB7"/>
    <w:rsid w:val="00165033"/>
    <w:rsid w:val="0016575F"/>
    <w:rsid w:val="0016581A"/>
    <w:rsid w:val="00165AC5"/>
    <w:rsid w:val="00165C9D"/>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7A7"/>
    <w:rsid w:val="00173F96"/>
    <w:rsid w:val="00174A1D"/>
    <w:rsid w:val="00174C55"/>
    <w:rsid w:val="00174EC2"/>
    <w:rsid w:val="0017551C"/>
    <w:rsid w:val="001756C2"/>
    <w:rsid w:val="00175715"/>
    <w:rsid w:val="00175A69"/>
    <w:rsid w:val="00175CD8"/>
    <w:rsid w:val="00175DE8"/>
    <w:rsid w:val="001762C3"/>
    <w:rsid w:val="00176645"/>
    <w:rsid w:val="001767C7"/>
    <w:rsid w:val="00176B45"/>
    <w:rsid w:val="00176C07"/>
    <w:rsid w:val="00176ED6"/>
    <w:rsid w:val="00177943"/>
    <w:rsid w:val="001779A9"/>
    <w:rsid w:val="00177BE8"/>
    <w:rsid w:val="001800E8"/>
    <w:rsid w:val="00180811"/>
    <w:rsid w:val="0018082A"/>
    <w:rsid w:val="00180D92"/>
    <w:rsid w:val="00180FC9"/>
    <w:rsid w:val="00181398"/>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B4"/>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C8"/>
    <w:rsid w:val="001A42EE"/>
    <w:rsid w:val="001A43E8"/>
    <w:rsid w:val="001A442D"/>
    <w:rsid w:val="001A4C6E"/>
    <w:rsid w:val="001A4F45"/>
    <w:rsid w:val="001A510E"/>
    <w:rsid w:val="001A5210"/>
    <w:rsid w:val="001A5AAB"/>
    <w:rsid w:val="001A5B71"/>
    <w:rsid w:val="001A5F81"/>
    <w:rsid w:val="001A632D"/>
    <w:rsid w:val="001A656C"/>
    <w:rsid w:val="001A6BCF"/>
    <w:rsid w:val="001A6C7B"/>
    <w:rsid w:val="001A6EE8"/>
    <w:rsid w:val="001A6EF8"/>
    <w:rsid w:val="001A719D"/>
    <w:rsid w:val="001A780E"/>
    <w:rsid w:val="001A7890"/>
    <w:rsid w:val="001A789F"/>
    <w:rsid w:val="001A7E87"/>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49E"/>
    <w:rsid w:val="001B55B0"/>
    <w:rsid w:val="001B5750"/>
    <w:rsid w:val="001B63E6"/>
    <w:rsid w:val="001B6AE6"/>
    <w:rsid w:val="001B6BFB"/>
    <w:rsid w:val="001B7093"/>
    <w:rsid w:val="001B7D8D"/>
    <w:rsid w:val="001B7F8C"/>
    <w:rsid w:val="001C00AE"/>
    <w:rsid w:val="001C016A"/>
    <w:rsid w:val="001C0620"/>
    <w:rsid w:val="001C0683"/>
    <w:rsid w:val="001C0784"/>
    <w:rsid w:val="001C0C81"/>
    <w:rsid w:val="001C107D"/>
    <w:rsid w:val="001C125B"/>
    <w:rsid w:val="001C1261"/>
    <w:rsid w:val="001C14EC"/>
    <w:rsid w:val="001C15DA"/>
    <w:rsid w:val="001C2489"/>
    <w:rsid w:val="001C24BB"/>
    <w:rsid w:val="001C2521"/>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A6A"/>
    <w:rsid w:val="001C6BAD"/>
    <w:rsid w:val="001C6DCB"/>
    <w:rsid w:val="001C6E22"/>
    <w:rsid w:val="001C6F4E"/>
    <w:rsid w:val="001C71C4"/>
    <w:rsid w:val="001C7625"/>
    <w:rsid w:val="001C7CC5"/>
    <w:rsid w:val="001D0296"/>
    <w:rsid w:val="001D06C5"/>
    <w:rsid w:val="001D0853"/>
    <w:rsid w:val="001D0E1E"/>
    <w:rsid w:val="001D1716"/>
    <w:rsid w:val="001D1A64"/>
    <w:rsid w:val="001D202B"/>
    <w:rsid w:val="001D23C2"/>
    <w:rsid w:val="001D241B"/>
    <w:rsid w:val="001D2ABA"/>
    <w:rsid w:val="001D2C8A"/>
    <w:rsid w:val="001D3743"/>
    <w:rsid w:val="001D3830"/>
    <w:rsid w:val="001D3864"/>
    <w:rsid w:val="001D4102"/>
    <w:rsid w:val="001D43C9"/>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46F"/>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D3B"/>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5D49"/>
    <w:rsid w:val="001F6653"/>
    <w:rsid w:val="001F6DE9"/>
    <w:rsid w:val="001F6EFC"/>
    <w:rsid w:val="001F7402"/>
    <w:rsid w:val="001F74C3"/>
    <w:rsid w:val="001F7601"/>
    <w:rsid w:val="001F7BB2"/>
    <w:rsid w:val="001F7D48"/>
    <w:rsid w:val="001F7E57"/>
    <w:rsid w:val="0020044D"/>
    <w:rsid w:val="0020051C"/>
    <w:rsid w:val="00200DBD"/>
    <w:rsid w:val="00200FC8"/>
    <w:rsid w:val="002017B1"/>
    <w:rsid w:val="00201B14"/>
    <w:rsid w:val="00201DAC"/>
    <w:rsid w:val="002027D9"/>
    <w:rsid w:val="00202B08"/>
    <w:rsid w:val="00202BC3"/>
    <w:rsid w:val="00203389"/>
    <w:rsid w:val="00203447"/>
    <w:rsid w:val="002034D0"/>
    <w:rsid w:val="00203804"/>
    <w:rsid w:val="0020383F"/>
    <w:rsid w:val="00203A85"/>
    <w:rsid w:val="002046F8"/>
    <w:rsid w:val="00204B3A"/>
    <w:rsid w:val="00205244"/>
    <w:rsid w:val="00205BDA"/>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1CED"/>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BC6"/>
    <w:rsid w:val="00227C15"/>
    <w:rsid w:val="00227E07"/>
    <w:rsid w:val="00227E46"/>
    <w:rsid w:val="00230D63"/>
    <w:rsid w:val="00230DB1"/>
    <w:rsid w:val="002312F4"/>
    <w:rsid w:val="0023131B"/>
    <w:rsid w:val="002315AD"/>
    <w:rsid w:val="00231919"/>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4743"/>
    <w:rsid w:val="00235836"/>
    <w:rsid w:val="00235BAE"/>
    <w:rsid w:val="00236070"/>
    <w:rsid w:val="002369D5"/>
    <w:rsid w:val="00236CBD"/>
    <w:rsid w:val="0023735A"/>
    <w:rsid w:val="00240018"/>
    <w:rsid w:val="002400C4"/>
    <w:rsid w:val="00240C4C"/>
    <w:rsid w:val="0024158C"/>
    <w:rsid w:val="0024187E"/>
    <w:rsid w:val="00241AAA"/>
    <w:rsid w:val="00241F1F"/>
    <w:rsid w:val="0024211E"/>
    <w:rsid w:val="00242166"/>
    <w:rsid w:val="002424B7"/>
    <w:rsid w:val="002425FE"/>
    <w:rsid w:val="0024278A"/>
    <w:rsid w:val="0024287E"/>
    <w:rsid w:val="002428A3"/>
    <w:rsid w:val="00242DD3"/>
    <w:rsid w:val="0024336B"/>
    <w:rsid w:val="00243A9F"/>
    <w:rsid w:val="00243CEF"/>
    <w:rsid w:val="00243FF0"/>
    <w:rsid w:val="0024471D"/>
    <w:rsid w:val="0024478E"/>
    <w:rsid w:val="002447E7"/>
    <w:rsid w:val="0024480E"/>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2EF5"/>
    <w:rsid w:val="0025337C"/>
    <w:rsid w:val="00253569"/>
    <w:rsid w:val="00253B34"/>
    <w:rsid w:val="00253CC6"/>
    <w:rsid w:val="00254039"/>
    <w:rsid w:val="002543F4"/>
    <w:rsid w:val="00254424"/>
    <w:rsid w:val="00254485"/>
    <w:rsid w:val="002544EC"/>
    <w:rsid w:val="002548D5"/>
    <w:rsid w:val="00254DB0"/>
    <w:rsid w:val="00254EB6"/>
    <w:rsid w:val="002551A0"/>
    <w:rsid w:val="00255290"/>
    <w:rsid w:val="0025581D"/>
    <w:rsid w:val="00255BF0"/>
    <w:rsid w:val="00255C8B"/>
    <w:rsid w:val="00255CE8"/>
    <w:rsid w:val="00255D29"/>
    <w:rsid w:val="00255D9E"/>
    <w:rsid w:val="00255F92"/>
    <w:rsid w:val="00256225"/>
    <w:rsid w:val="00256264"/>
    <w:rsid w:val="00256B68"/>
    <w:rsid w:val="00256D93"/>
    <w:rsid w:val="00256F25"/>
    <w:rsid w:val="00256FA0"/>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1CDA"/>
    <w:rsid w:val="0026241A"/>
    <w:rsid w:val="00262571"/>
    <w:rsid w:val="00262810"/>
    <w:rsid w:val="00262828"/>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7DA"/>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497"/>
    <w:rsid w:val="0027265B"/>
    <w:rsid w:val="00272692"/>
    <w:rsid w:val="00272856"/>
    <w:rsid w:val="00272934"/>
    <w:rsid w:val="00272990"/>
    <w:rsid w:val="00273440"/>
    <w:rsid w:val="00273761"/>
    <w:rsid w:val="00273915"/>
    <w:rsid w:val="0027392E"/>
    <w:rsid w:val="00273A0E"/>
    <w:rsid w:val="00273CFB"/>
    <w:rsid w:val="002740C4"/>
    <w:rsid w:val="0027444E"/>
    <w:rsid w:val="00274598"/>
    <w:rsid w:val="0027465C"/>
    <w:rsid w:val="002746BD"/>
    <w:rsid w:val="00274874"/>
    <w:rsid w:val="00274AC1"/>
    <w:rsid w:val="00275CE5"/>
    <w:rsid w:val="00275DC7"/>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0A9"/>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6F75"/>
    <w:rsid w:val="002873D1"/>
    <w:rsid w:val="00287627"/>
    <w:rsid w:val="002878F5"/>
    <w:rsid w:val="00287B58"/>
    <w:rsid w:val="00287FFD"/>
    <w:rsid w:val="0029032B"/>
    <w:rsid w:val="0029042E"/>
    <w:rsid w:val="002906E7"/>
    <w:rsid w:val="002907BA"/>
    <w:rsid w:val="002910EE"/>
    <w:rsid w:val="00291296"/>
    <w:rsid w:val="002914C4"/>
    <w:rsid w:val="0029170E"/>
    <w:rsid w:val="00291EC7"/>
    <w:rsid w:val="002927DE"/>
    <w:rsid w:val="00292908"/>
    <w:rsid w:val="00292B5F"/>
    <w:rsid w:val="00293688"/>
    <w:rsid w:val="002936D0"/>
    <w:rsid w:val="00293FEF"/>
    <w:rsid w:val="00294741"/>
    <w:rsid w:val="002947BB"/>
    <w:rsid w:val="00294B67"/>
    <w:rsid w:val="00294E8F"/>
    <w:rsid w:val="00296DC9"/>
    <w:rsid w:val="00296E92"/>
    <w:rsid w:val="0029719B"/>
    <w:rsid w:val="00297370"/>
    <w:rsid w:val="00297A7F"/>
    <w:rsid w:val="00297BFB"/>
    <w:rsid w:val="00297CDF"/>
    <w:rsid w:val="00297F09"/>
    <w:rsid w:val="002A00D4"/>
    <w:rsid w:val="002A00DD"/>
    <w:rsid w:val="002A0393"/>
    <w:rsid w:val="002A0A2F"/>
    <w:rsid w:val="002A0FD2"/>
    <w:rsid w:val="002A14C6"/>
    <w:rsid w:val="002A1A02"/>
    <w:rsid w:val="002A1A31"/>
    <w:rsid w:val="002A1F6A"/>
    <w:rsid w:val="002A23D9"/>
    <w:rsid w:val="002A2B47"/>
    <w:rsid w:val="002A2F71"/>
    <w:rsid w:val="002A3282"/>
    <w:rsid w:val="002A340D"/>
    <w:rsid w:val="002A3444"/>
    <w:rsid w:val="002A34AD"/>
    <w:rsid w:val="002A352A"/>
    <w:rsid w:val="002A3C33"/>
    <w:rsid w:val="002A3D74"/>
    <w:rsid w:val="002A40FD"/>
    <w:rsid w:val="002A43E9"/>
    <w:rsid w:val="002A4A03"/>
    <w:rsid w:val="002A4D6B"/>
    <w:rsid w:val="002A5188"/>
    <w:rsid w:val="002A5359"/>
    <w:rsid w:val="002A57B0"/>
    <w:rsid w:val="002A5B7C"/>
    <w:rsid w:val="002A64D0"/>
    <w:rsid w:val="002A64E2"/>
    <w:rsid w:val="002A6A9E"/>
    <w:rsid w:val="002A6F00"/>
    <w:rsid w:val="002A710D"/>
    <w:rsid w:val="002A7275"/>
    <w:rsid w:val="002A7349"/>
    <w:rsid w:val="002A73F2"/>
    <w:rsid w:val="002A7608"/>
    <w:rsid w:val="002A7EFD"/>
    <w:rsid w:val="002A7F4E"/>
    <w:rsid w:val="002B034A"/>
    <w:rsid w:val="002B072A"/>
    <w:rsid w:val="002B132E"/>
    <w:rsid w:val="002B1398"/>
    <w:rsid w:val="002B19F1"/>
    <w:rsid w:val="002B1C13"/>
    <w:rsid w:val="002B1DA0"/>
    <w:rsid w:val="002B2813"/>
    <w:rsid w:val="002B29FE"/>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BF2"/>
    <w:rsid w:val="002B6DF5"/>
    <w:rsid w:val="002B70BB"/>
    <w:rsid w:val="002B773C"/>
    <w:rsid w:val="002B7DE6"/>
    <w:rsid w:val="002C0245"/>
    <w:rsid w:val="002C0578"/>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C7F7F"/>
    <w:rsid w:val="002D06C2"/>
    <w:rsid w:val="002D0792"/>
    <w:rsid w:val="002D0E93"/>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697"/>
    <w:rsid w:val="002D6962"/>
    <w:rsid w:val="002D701B"/>
    <w:rsid w:val="002D7417"/>
    <w:rsid w:val="002E03A9"/>
    <w:rsid w:val="002E054C"/>
    <w:rsid w:val="002E0814"/>
    <w:rsid w:val="002E1108"/>
    <w:rsid w:val="002E190C"/>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7CE"/>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477"/>
    <w:rsid w:val="002F462D"/>
    <w:rsid w:val="002F46F3"/>
    <w:rsid w:val="002F4A9F"/>
    <w:rsid w:val="002F4AC9"/>
    <w:rsid w:val="002F4C8F"/>
    <w:rsid w:val="002F54FD"/>
    <w:rsid w:val="002F5A53"/>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07DFE"/>
    <w:rsid w:val="003100A6"/>
    <w:rsid w:val="00310144"/>
    <w:rsid w:val="00310270"/>
    <w:rsid w:val="0031033E"/>
    <w:rsid w:val="003106ED"/>
    <w:rsid w:val="0031149A"/>
    <w:rsid w:val="00311689"/>
    <w:rsid w:val="003116E8"/>
    <w:rsid w:val="00311837"/>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08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3E"/>
    <w:rsid w:val="00321F48"/>
    <w:rsid w:val="0032226F"/>
    <w:rsid w:val="003224C0"/>
    <w:rsid w:val="0032283C"/>
    <w:rsid w:val="0032302D"/>
    <w:rsid w:val="003235BB"/>
    <w:rsid w:val="003237EB"/>
    <w:rsid w:val="00324866"/>
    <w:rsid w:val="00324C56"/>
    <w:rsid w:val="003250C8"/>
    <w:rsid w:val="003257CE"/>
    <w:rsid w:val="003258BB"/>
    <w:rsid w:val="00325C58"/>
    <w:rsid w:val="00326CC9"/>
    <w:rsid w:val="00326D39"/>
    <w:rsid w:val="003273C6"/>
    <w:rsid w:val="00327A57"/>
    <w:rsid w:val="00327A6E"/>
    <w:rsid w:val="003300BD"/>
    <w:rsid w:val="0033071A"/>
    <w:rsid w:val="00330797"/>
    <w:rsid w:val="003309F4"/>
    <w:rsid w:val="0033149D"/>
    <w:rsid w:val="00331903"/>
    <w:rsid w:val="00331A50"/>
    <w:rsid w:val="00331C6A"/>
    <w:rsid w:val="00332709"/>
    <w:rsid w:val="00332D3C"/>
    <w:rsid w:val="00333319"/>
    <w:rsid w:val="0033380C"/>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420"/>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DA0"/>
    <w:rsid w:val="00347E65"/>
    <w:rsid w:val="003503D8"/>
    <w:rsid w:val="003506D9"/>
    <w:rsid w:val="0035079C"/>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A04"/>
    <w:rsid w:val="00356CD8"/>
    <w:rsid w:val="00356EFD"/>
    <w:rsid w:val="00357B9C"/>
    <w:rsid w:val="00357F2D"/>
    <w:rsid w:val="00360044"/>
    <w:rsid w:val="0036029A"/>
    <w:rsid w:val="00360579"/>
    <w:rsid w:val="00360693"/>
    <w:rsid w:val="00360A11"/>
    <w:rsid w:val="00360A5E"/>
    <w:rsid w:val="003610EE"/>
    <w:rsid w:val="003611E7"/>
    <w:rsid w:val="00361A00"/>
    <w:rsid w:val="0036294F"/>
    <w:rsid w:val="00362A08"/>
    <w:rsid w:val="003633AB"/>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BE"/>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B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3FE3"/>
    <w:rsid w:val="00394075"/>
    <w:rsid w:val="00394333"/>
    <w:rsid w:val="00394557"/>
    <w:rsid w:val="00394A1B"/>
    <w:rsid w:val="00394BEF"/>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1F0"/>
    <w:rsid w:val="003B63F4"/>
    <w:rsid w:val="003B653D"/>
    <w:rsid w:val="003B65F8"/>
    <w:rsid w:val="003B6BD4"/>
    <w:rsid w:val="003B6ED9"/>
    <w:rsid w:val="003B75B2"/>
    <w:rsid w:val="003B79BE"/>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5EF"/>
    <w:rsid w:val="003C49E6"/>
    <w:rsid w:val="003C5463"/>
    <w:rsid w:val="003C60FA"/>
    <w:rsid w:val="003C6ACA"/>
    <w:rsid w:val="003C6BB3"/>
    <w:rsid w:val="003C6CA4"/>
    <w:rsid w:val="003C6E49"/>
    <w:rsid w:val="003C6F6F"/>
    <w:rsid w:val="003C778B"/>
    <w:rsid w:val="003C78B6"/>
    <w:rsid w:val="003C79A7"/>
    <w:rsid w:val="003C7E14"/>
    <w:rsid w:val="003D01A6"/>
    <w:rsid w:val="003D01F4"/>
    <w:rsid w:val="003D04D4"/>
    <w:rsid w:val="003D053B"/>
    <w:rsid w:val="003D0FD8"/>
    <w:rsid w:val="003D2490"/>
    <w:rsid w:val="003D24D5"/>
    <w:rsid w:val="003D24F2"/>
    <w:rsid w:val="003D2BC9"/>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A33"/>
    <w:rsid w:val="003D7B4F"/>
    <w:rsid w:val="003D7EDC"/>
    <w:rsid w:val="003E051E"/>
    <w:rsid w:val="003E0831"/>
    <w:rsid w:val="003E08CC"/>
    <w:rsid w:val="003E0C15"/>
    <w:rsid w:val="003E0D12"/>
    <w:rsid w:val="003E15C8"/>
    <w:rsid w:val="003E172E"/>
    <w:rsid w:val="003E1DC6"/>
    <w:rsid w:val="003E21A7"/>
    <w:rsid w:val="003E2734"/>
    <w:rsid w:val="003E2BB0"/>
    <w:rsid w:val="003E2EBF"/>
    <w:rsid w:val="003E30E7"/>
    <w:rsid w:val="003E32E1"/>
    <w:rsid w:val="003E3655"/>
    <w:rsid w:val="003E3963"/>
    <w:rsid w:val="003E4083"/>
    <w:rsid w:val="003E4570"/>
    <w:rsid w:val="003E4FE6"/>
    <w:rsid w:val="003E52D4"/>
    <w:rsid w:val="003E5654"/>
    <w:rsid w:val="003E5F5C"/>
    <w:rsid w:val="003E60E1"/>
    <w:rsid w:val="003E6445"/>
    <w:rsid w:val="003E64A3"/>
    <w:rsid w:val="003E6637"/>
    <w:rsid w:val="003E6FF8"/>
    <w:rsid w:val="003E7064"/>
    <w:rsid w:val="003E7490"/>
    <w:rsid w:val="003E758E"/>
    <w:rsid w:val="003E7722"/>
    <w:rsid w:val="003E7A19"/>
    <w:rsid w:val="003E7CA4"/>
    <w:rsid w:val="003F032D"/>
    <w:rsid w:val="003F0C92"/>
    <w:rsid w:val="003F0CD8"/>
    <w:rsid w:val="003F0EC4"/>
    <w:rsid w:val="003F1086"/>
    <w:rsid w:val="003F15A7"/>
    <w:rsid w:val="003F15C1"/>
    <w:rsid w:val="003F163F"/>
    <w:rsid w:val="003F1F3E"/>
    <w:rsid w:val="003F2578"/>
    <w:rsid w:val="003F2B69"/>
    <w:rsid w:val="003F36F6"/>
    <w:rsid w:val="003F3888"/>
    <w:rsid w:val="003F3EBC"/>
    <w:rsid w:val="003F48CE"/>
    <w:rsid w:val="003F490D"/>
    <w:rsid w:val="003F5056"/>
    <w:rsid w:val="003F505F"/>
    <w:rsid w:val="003F55C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74B"/>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983"/>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17C17"/>
    <w:rsid w:val="00420217"/>
    <w:rsid w:val="0042028C"/>
    <w:rsid w:val="004208BC"/>
    <w:rsid w:val="00420B9B"/>
    <w:rsid w:val="00421132"/>
    <w:rsid w:val="00421290"/>
    <w:rsid w:val="004213ED"/>
    <w:rsid w:val="004218CE"/>
    <w:rsid w:val="00421B79"/>
    <w:rsid w:val="00422001"/>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4B"/>
    <w:rsid w:val="004308ED"/>
    <w:rsid w:val="00430959"/>
    <w:rsid w:val="00430A9D"/>
    <w:rsid w:val="00430AFC"/>
    <w:rsid w:val="00430B5E"/>
    <w:rsid w:val="00430FB5"/>
    <w:rsid w:val="0043148E"/>
    <w:rsid w:val="00431653"/>
    <w:rsid w:val="00431798"/>
    <w:rsid w:val="00431949"/>
    <w:rsid w:val="00431D40"/>
    <w:rsid w:val="00431E51"/>
    <w:rsid w:val="00431E59"/>
    <w:rsid w:val="00432110"/>
    <w:rsid w:val="00432924"/>
    <w:rsid w:val="00432BA6"/>
    <w:rsid w:val="004333F5"/>
    <w:rsid w:val="00433490"/>
    <w:rsid w:val="0043367C"/>
    <w:rsid w:val="004339A9"/>
    <w:rsid w:val="00434428"/>
    <w:rsid w:val="00434AD0"/>
    <w:rsid w:val="00434B64"/>
    <w:rsid w:val="00435596"/>
    <w:rsid w:val="004355DA"/>
    <w:rsid w:val="00435796"/>
    <w:rsid w:val="004357B9"/>
    <w:rsid w:val="0043615B"/>
    <w:rsid w:val="00436950"/>
    <w:rsid w:val="004372CE"/>
    <w:rsid w:val="004373B9"/>
    <w:rsid w:val="004379DF"/>
    <w:rsid w:val="00437DBB"/>
    <w:rsid w:val="00437DDB"/>
    <w:rsid w:val="00440604"/>
    <w:rsid w:val="0044098B"/>
    <w:rsid w:val="00440BCC"/>
    <w:rsid w:val="00440D0E"/>
    <w:rsid w:val="004420F3"/>
    <w:rsid w:val="00442160"/>
    <w:rsid w:val="004421DD"/>
    <w:rsid w:val="004423E4"/>
    <w:rsid w:val="0044270F"/>
    <w:rsid w:val="00442ADE"/>
    <w:rsid w:val="00442D2E"/>
    <w:rsid w:val="00442D6C"/>
    <w:rsid w:val="00442EAE"/>
    <w:rsid w:val="004439B4"/>
    <w:rsid w:val="00443D0F"/>
    <w:rsid w:val="00444322"/>
    <w:rsid w:val="004446B4"/>
    <w:rsid w:val="00444ACE"/>
    <w:rsid w:val="00444BFB"/>
    <w:rsid w:val="0044594C"/>
    <w:rsid w:val="004459CB"/>
    <w:rsid w:val="00445C85"/>
    <w:rsid w:val="00445CA4"/>
    <w:rsid w:val="00445FF7"/>
    <w:rsid w:val="00446C4B"/>
    <w:rsid w:val="004471AF"/>
    <w:rsid w:val="00447371"/>
    <w:rsid w:val="0044761A"/>
    <w:rsid w:val="00447D98"/>
    <w:rsid w:val="00447F06"/>
    <w:rsid w:val="00451028"/>
    <w:rsid w:val="0045132D"/>
    <w:rsid w:val="00451440"/>
    <w:rsid w:val="00451518"/>
    <w:rsid w:val="00451C6F"/>
    <w:rsid w:val="00451D4B"/>
    <w:rsid w:val="004523FB"/>
    <w:rsid w:val="004525D6"/>
    <w:rsid w:val="00452619"/>
    <w:rsid w:val="00452CC3"/>
    <w:rsid w:val="00452DAB"/>
    <w:rsid w:val="00452E29"/>
    <w:rsid w:val="00452F0F"/>
    <w:rsid w:val="004532D0"/>
    <w:rsid w:val="00453335"/>
    <w:rsid w:val="00453341"/>
    <w:rsid w:val="00453710"/>
    <w:rsid w:val="00453747"/>
    <w:rsid w:val="00453A40"/>
    <w:rsid w:val="00453D70"/>
    <w:rsid w:val="00453F38"/>
    <w:rsid w:val="00454437"/>
    <w:rsid w:val="0045464C"/>
    <w:rsid w:val="004546B4"/>
    <w:rsid w:val="00454E36"/>
    <w:rsid w:val="00455D25"/>
    <w:rsid w:val="00455D66"/>
    <w:rsid w:val="00455D8B"/>
    <w:rsid w:val="00455D9D"/>
    <w:rsid w:val="00455DA0"/>
    <w:rsid w:val="0045629B"/>
    <w:rsid w:val="00456316"/>
    <w:rsid w:val="0045658C"/>
    <w:rsid w:val="004567B7"/>
    <w:rsid w:val="00456F50"/>
    <w:rsid w:val="004571DF"/>
    <w:rsid w:val="004575DE"/>
    <w:rsid w:val="0045783E"/>
    <w:rsid w:val="00457CD9"/>
    <w:rsid w:val="00460099"/>
    <w:rsid w:val="00460D05"/>
    <w:rsid w:val="004611AE"/>
    <w:rsid w:val="004611CD"/>
    <w:rsid w:val="00461210"/>
    <w:rsid w:val="00461454"/>
    <w:rsid w:val="00461527"/>
    <w:rsid w:val="00461BB8"/>
    <w:rsid w:val="004628FC"/>
    <w:rsid w:val="00462BBA"/>
    <w:rsid w:val="00463020"/>
    <w:rsid w:val="004631E8"/>
    <w:rsid w:val="00463352"/>
    <w:rsid w:val="00463422"/>
    <w:rsid w:val="004636DA"/>
    <w:rsid w:val="00463734"/>
    <w:rsid w:val="004639A9"/>
    <w:rsid w:val="00463DA3"/>
    <w:rsid w:val="004641D6"/>
    <w:rsid w:val="0046440E"/>
    <w:rsid w:val="004647CA"/>
    <w:rsid w:val="004648B4"/>
    <w:rsid w:val="004648C4"/>
    <w:rsid w:val="00464C8F"/>
    <w:rsid w:val="00464E02"/>
    <w:rsid w:val="004655AE"/>
    <w:rsid w:val="004656FD"/>
    <w:rsid w:val="004658C2"/>
    <w:rsid w:val="00465AC8"/>
    <w:rsid w:val="00466018"/>
    <w:rsid w:val="0046648D"/>
    <w:rsid w:val="004665F1"/>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2AF"/>
    <w:rsid w:val="00473924"/>
    <w:rsid w:val="00474107"/>
    <w:rsid w:val="00474255"/>
    <w:rsid w:val="004742C8"/>
    <w:rsid w:val="004742DF"/>
    <w:rsid w:val="00474A34"/>
    <w:rsid w:val="00474EA8"/>
    <w:rsid w:val="00474F61"/>
    <w:rsid w:val="00475329"/>
    <w:rsid w:val="00475688"/>
    <w:rsid w:val="00475F8F"/>
    <w:rsid w:val="00476198"/>
    <w:rsid w:val="00476255"/>
    <w:rsid w:val="00476991"/>
    <w:rsid w:val="00476AE9"/>
    <w:rsid w:val="004772E9"/>
    <w:rsid w:val="00477719"/>
    <w:rsid w:val="004777D8"/>
    <w:rsid w:val="00477DB3"/>
    <w:rsid w:val="00477E9B"/>
    <w:rsid w:val="00477FEB"/>
    <w:rsid w:val="0048041A"/>
    <w:rsid w:val="004805B4"/>
    <w:rsid w:val="00480C33"/>
    <w:rsid w:val="00480C41"/>
    <w:rsid w:val="00481019"/>
    <w:rsid w:val="00481AA4"/>
    <w:rsid w:val="004828DB"/>
    <w:rsid w:val="00482B8B"/>
    <w:rsid w:val="00483027"/>
    <w:rsid w:val="00483261"/>
    <w:rsid w:val="0048336C"/>
    <w:rsid w:val="0048376A"/>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0ECD"/>
    <w:rsid w:val="00491695"/>
    <w:rsid w:val="004918A2"/>
    <w:rsid w:val="00491EBF"/>
    <w:rsid w:val="00492CF8"/>
    <w:rsid w:val="004930A0"/>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8ED"/>
    <w:rsid w:val="004979ED"/>
    <w:rsid w:val="00497A87"/>
    <w:rsid w:val="00497A9D"/>
    <w:rsid w:val="00497F88"/>
    <w:rsid w:val="004A0557"/>
    <w:rsid w:val="004A0659"/>
    <w:rsid w:val="004A0AEB"/>
    <w:rsid w:val="004A0EAE"/>
    <w:rsid w:val="004A143D"/>
    <w:rsid w:val="004A16C1"/>
    <w:rsid w:val="004A1A52"/>
    <w:rsid w:val="004A1A55"/>
    <w:rsid w:val="004A1BF2"/>
    <w:rsid w:val="004A1DFC"/>
    <w:rsid w:val="004A26A8"/>
    <w:rsid w:val="004A2845"/>
    <w:rsid w:val="004A2996"/>
    <w:rsid w:val="004A2A08"/>
    <w:rsid w:val="004A35D5"/>
    <w:rsid w:val="004A37BA"/>
    <w:rsid w:val="004A3926"/>
    <w:rsid w:val="004A3E17"/>
    <w:rsid w:val="004A3EA4"/>
    <w:rsid w:val="004A438D"/>
    <w:rsid w:val="004A4416"/>
    <w:rsid w:val="004A4440"/>
    <w:rsid w:val="004A45F3"/>
    <w:rsid w:val="004A474E"/>
    <w:rsid w:val="004A4EE7"/>
    <w:rsid w:val="004A55C5"/>
    <w:rsid w:val="004A566A"/>
    <w:rsid w:val="004A61BA"/>
    <w:rsid w:val="004A62A0"/>
    <w:rsid w:val="004A6EA7"/>
    <w:rsid w:val="004A6EDD"/>
    <w:rsid w:val="004A7241"/>
    <w:rsid w:val="004A7F09"/>
    <w:rsid w:val="004A7F28"/>
    <w:rsid w:val="004B0318"/>
    <w:rsid w:val="004B07B8"/>
    <w:rsid w:val="004B07E3"/>
    <w:rsid w:val="004B116F"/>
    <w:rsid w:val="004B15CB"/>
    <w:rsid w:val="004B18F6"/>
    <w:rsid w:val="004B1A8D"/>
    <w:rsid w:val="004B1A98"/>
    <w:rsid w:val="004B1B0A"/>
    <w:rsid w:val="004B1C58"/>
    <w:rsid w:val="004B225B"/>
    <w:rsid w:val="004B22CB"/>
    <w:rsid w:val="004B36B5"/>
    <w:rsid w:val="004B39AB"/>
    <w:rsid w:val="004B3D07"/>
    <w:rsid w:val="004B4144"/>
    <w:rsid w:val="004B46B1"/>
    <w:rsid w:val="004B4DAB"/>
    <w:rsid w:val="004B4F2B"/>
    <w:rsid w:val="004B4FCD"/>
    <w:rsid w:val="004B5212"/>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CDC"/>
    <w:rsid w:val="004C0EFB"/>
    <w:rsid w:val="004C0F44"/>
    <w:rsid w:val="004C135C"/>
    <w:rsid w:val="004C1465"/>
    <w:rsid w:val="004C14D0"/>
    <w:rsid w:val="004C1BCD"/>
    <w:rsid w:val="004C2137"/>
    <w:rsid w:val="004C3410"/>
    <w:rsid w:val="004C34FA"/>
    <w:rsid w:val="004C3558"/>
    <w:rsid w:val="004C37A0"/>
    <w:rsid w:val="004C3A13"/>
    <w:rsid w:val="004C4301"/>
    <w:rsid w:val="004C44D4"/>
    <w:rsid w:val="004C452A"/>
    <w:rsid w:val="004C4C6C"/>
    <w:rsid w:val="004C5700"/>
    <w:rsid w:val="004C600F"/>
    <w:rsid w:val="004C61B9"/>
    <w:rsid w:val="004C64CC"/>
    <w:rsid w:val="004C6867"/>
    <w:rsid w:val="004C692A"/>
    <w:rsid w:val="004C737B"/>
    <w:rsid w:val="004C7423"/>
    <w:rsid w:val="004C795A"/>
    <w:rsid w:val="004C7AB4"/>
    <w:rsid w:val="004D025D"/>
    <w:rsid w:val="004D044A"/>
    <w:rsid w:val="004D049C"/>
    <w:rsid w:val="004D05A7"/>
    <w:rsid w:val="004D0607"/>
    <w:rsid w:val="004D0BA3"/>
    <w:rsid w:val="004D0D2E"/>
    <w:rsid w:val="004D1497"/>
    <w:rsid w:val="004D1499"/>
    <w:rsid w:val="004D1915"/>
    <w:rsid w:val="004D23CF"/>
    <w:rsid w:val="004D29C0"/>
    <w:rsid w:val="004D2EE0"/>
    <w:rsid w:val="004D35BA"/>
    <w:rsid w:val="004D36DE"/>
    <w:rsid w:val="004D3FA6"/>
    <w:rsid w:val="004D3FF9"/>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7D1"/>
    <w:rsid w:val="004E1B3E"/>
    <w:rsid w:val="004E1B5D"/>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B2B"/>
    <w:rsid w:val="004E6F16"/>
    <w:rsid w:val="004E72F9"/>
    <w:rsid w:val="004F00EC"/>
    <w:rsid w:val="004F02D8"/>
    <w:rsid w:val="004F0573"/>
    <w:rsid w:val="004F094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9C3"/>
    <w:rsid w:val="00504CCA"/>
    <w:rsid w:val="00504E9F"/>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BA7"/>
    <w:rsid w:val="00513D0C"/>
    <w:rsid w:val="00513FAC"/>
    <w:rsid w:val="00514051"/>
    <w:rsid w:val="0051423C"/>
    <w:rsid w:val="00514261"/>
    <w:rsid w:val="0051487E"/>
    <w:rsid w:val="00514EEF"/>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246D"/>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2EF9"/>
    <w:rsid w:val="0053328B"/>
    <w:rsid w:val="0053343A"/>
    <w:rsid w:val="005339B1"/>
    <w:rsid w:val="00533AC2"/>
    <w:rsid w:val="00533E88"/>
    <w:rsid w:val="0053411B"/>
    <w:rsid w:val="00534181"/>
    <w:rsid w:val="00534355"/>
    <w:rsid w:val="00534709"/>
    <w:rsid w:val="00534862"/>
    <w:rsid w:val="005348D4"/>
    <w:rsid w:val="00535022"/>
    <w:rsid w:val="0053541F"/>
    <w:rsid w:val="00535467"/>
    <w:rsid w:val="005356F2"/>
    <w:rsid w:val="00535E21"/>
    <w:rsid w:val="00535E6E"/>
    <w:rsid w:val="005368DE"/>
    <w:rsid w:val="005369FE"/>
    <w:rsid w:val="00536DCA"/>
    <w:rsid w:val="00537407"/>
    <w:rsid w:val="00537A94"/>
    <w:rsid w:val="00537CBB"/>
    <w:rsid w:val="00540BBE"/>
    <w:rsid w:val="00540C35"/>
    <w:rsid w:val="00541403"/>
    <w:rsid w:val="0054246B"/>
    <w:rsid w:val="005424D2"/>
    <w:rsid w:val="00542B2A"/>
    <w:rsid w:val="00542DD9"/>
    <w:rsid w:val="005442D9"/>
    <w:rsid w:val="00544566"/>
    <w:rsid w:val="00544791"/>
    <w:rsid w:val="005449FC"/>
    <w:rsid w:val="00544E42"/>
    <w:rsid w:val="00545075"/>
    <w:rsid w:val="00545276"/>
    <w:rsid w:val="00545876"/>
    <w:rsid w:val="00545AF0"/>
    <w:rsid w:val="00545B98"/>
    <w:rsid w:val="00545D0C"/>
    <w:rsid w:val="00545ECF"/>
    <w:rsid w:val="005463B4"/>
    <w:rsid w:val="00546869"/>
    <w:rsid w:val="005469FD"/>
    <w:rsid w:val="00546D13"/>
    <w:rsid w:val="00546E07"/>
    <w:rsid w:val="00546F27"/>
    <w:rsid w:val="00547846"/>
    <w:rsid w:val="005479AA"/>
    <w:rsid w:val="00550072"/>
    <w:rsid w:val="00550184"/>
    <w:rsid w:val="00550457"/>
    <w:rsid w:val="0055070C"/>
    <w:rsid w:val="00550791"/>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C78"/>
    <w:rsid w:val="00555D2E"/>
    <w:rsid w:val="005564E0"/>
    <w:rsid w:val="0055690B"/>
    <w:rsid w:val="00556F40"/>
    <w:rsid w:val="005577D4"/>
    <w:rsid w:val="005603B3"/>
    <w:rsid w:val="00560901"/>
    <w:rsid w:val="00560A3D"/>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5FA2"/>
    <w:rsid w:val="005660A6"/>
    <w:rsid w:val="00566183"/>
    <w:rsid w:val="00566C65"/>
    <w:rsid w:val="00566F1E"/>
    <w:rsid w:val="00566F27"/>
    <w:rsid w:val="00567343"/>
    <w:rsid w:val="005675DD"/>
    <w:rsid w:val="00567D7A"/>
    <w:rsid w:val="00570594"/>
    <w:rsid w:val="00570682"/>
    <w:rsid w:val="005708FD"/>
    <w:rsid w:val="00570E41"/>
    <w:rsid w:val="00571008"/>
    <w:rsid w:val="0057140A"/>
    <w:rsid w:val="00572105"/>
    <w:rsid w:val="005721A8"/>
    <w:rsid w:val="005727F0"/>
    <w:rsid w:val="005728BE"/>
    <w:rsid w:val="00572988"/>
    <w:rsid w:val="00573181"/>
    <w:rsid w:val="00573610"/>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0F8"/>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A54"/>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0C57"/>
    <w:rsid w:val="005B10D4"/>
    <w:rsid w:val="005B165C"/>
    <w:rsid w:val="005B1957"/>
    <w:rsid w:val="005B1B24"/>
    <w:rsid w:val="005B2177"/>
    <w:rsid w:val="005B22E6"/>
    <w:rsid w:val="005B2367"/>
    <w:rsid w:val="005B29D5"/>
    <w:rsid w:val="005B2ABA"/>
    <w:rsid w:val="005B2BA2"/>
    <w:rsid w:val="005B2F22"/>
    <w:rsid w:val="005B3184"/>
    <w:rsid w:val="005B31EE"/>
    <w:rsid w:val="005B33C2"/>
    <w:rsid w:val="005B37D5"/>
    <w:rsid w:val="005B3843"/>
    <w:rsid w:val="005B485A"/>
    <w:rsid w:val="005B4B3F"/>
    <w:rsid w:val="005B4EFE"/>
    <w:rsid w:val="005B4F13"/>
    <w:rsid w:val="005B5BAF"/>
    <w:rsid w:val="005B5DBE"/>
    <w:rsid w:val="005B60DE"/>
    <w:rsid w:val="005B648B"/>
    <w:rsid w:val="005B6590"/>
    <w:rsid w:val="005B67AC"/>
    <w:rsid w:val="005B6F02"/>
    <w:rsid w:val="005B7548"/>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3D48"/>
    <w:rsid w:val="005C4281"/>
    <w:rsid w:val="005C4450"/>
    <w:rsid w:val="005C502F"/>
    <w:rsid w:val="005C5A64"/>
    <w:rsid w:val="005C5D99"/>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277"/>
    <w:rsid w:val="005D4892"/>
    <w:rsid w:val="005D5435"/>
    <w:rsid w:val="005D5612"/>
    <w:rsid w:val="005D587E"/>
    <w:rsid w:val="005D6093"/>
    <w:rsid w:val="005D62A1"/>
    <w:rsid w:val="005D6843"/>
    <w:rsid w:val="005D6AE3"/>
    <w:rsid w:val="005D6ECB"/>
    <w:rsid w:val="005D6FFA"/>
    <w:rsid w:val="005D75E9"/>
    <w:rsid w:val="005D76BF"/>
    <w:rsid w:val="005D7BF0"/>
    <w:rsid w:val="005D7C14"/>
    <w:rsid w:val="005D7C43"/>
    <w:rsid w:val="005D7F0E"/>
    <w:rsid w:val="005E01EC"/>
    <w:rsid w:val="005E0263"/>
    <w:rsid w:val="005E044C"/>
    <w:rsid w:val="005E051B"/>
    <w:rsid w:val="005E0B41"/>
    <w:rsid w:val="005E1016"/>
    <w:rsid w:val="005E11E4"/>
    <w:rsid w:val="005E1298"/>
    <w:rsid w:val="005E17F5"/>
    <w:rsid w:val="005E1A7C"/>
    <w:rsid w:val="005E1DAD"/>
    <w:rsid w:val="005E1EC7"/>
    <w:rsid w:val="005E23F1"/>
    <w:rsid w:val="005E2455"/>
    <w:rsid w:val="005E27D9"/>
    <w:rsid w:val="005E2914"/>
    <w:rsid w:val="005E2BE7"/>
    <w:rsid w:val="005E377D"/>
    <w:rsid w:val="005E38B2"/>
    <w:rsid w:val="005E408B"/>
    <w:rsid w:val="005E40EE"/>
    <w:rsid w:val="005E4A4F"/>
    <w:rsid w:val="005E4C5C"/>
    <w:rsid w:val="005E52BF"/>
    <w:rsid w:val="005E5A6D"/>
    <w:rsid w:val="005E6405"/>
    <w:rsid w:val="005E65D7"/>
    <w:rsid w:val="005E672F"/>
    <w:rsid w:val="005E678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666"/>
    <w:rsid w:val="00606789"/>
    <w:rsid w:val="00606AA7"/>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3CEC"/>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43E"/>
    <w:rsid w:val="0062164D"/>
    <w:rsid w:val="00621770"/>
    <w:rsid w:val="0062188F"/>
    <w:rsid w:val="006218C7"/>
    <w:rsid w:val="00621E1B"/>
    <w:rsid w:val="0062215F"/>
    <w:rsid w:val="00622702"/>
    <w:rsid w:val="0062286A"/>
    <w:rsid w:val="00622F66"/>
    <w:rsid w:val="006235FC"/>
    <w:rsid w:val="00623F22"/>
    <w:rsid w:val="00625144"/>
    <w:rsid w:val="0062540D"/>
    <w:rsid w:val="00625BD0"/>
    <w:rsid w:val="00625EE2"/>
    <w:rsid w:val="00626187"/>
    <w:rsid w:val="006265DD"/>
    <w:rsid w:val="0062693E"/>
    <w:rsid w:val="00627136"/>
    <w:rsid w:val="006271D5"/>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1E9"/>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37CC8"/>
    <w:rsid w:val="00640576"/>
    <w:rsid w:val="006409C3"/>
    <w:rsid w:val="00640F4F"/>
    <w:rsid w:val="006413F5"/>
    <w:rsid w:val="00641620"/>
    <w:rsid w:val="00641B69"/>
    <w:rsid w:val="00641B8E"/>
    <w:rsid w:val="00641EDD"/>
    <w:rsid w:val="0064239B"/>
    <w:rsid w:val="0064247A"/>
    <w:rsid w:val="00642E9E"/>
    <w:rsid w:val="00642FFB"/>
    <w:rsid w:val="006435DC"/>
    <w:rsid w:val="0064380B"/>
    <w:rsid w:val="00643AD9"/>
    <w:rsid w:val="00643B7C"/>
    <w:rsid w:val="00643C2F"/>
    <w:rsid w:val="00644278"/>
    <w:rsid w:val="00644625"/>
    <w:rsid w:val="00644C01"/>
    <w:rsid w:val="00645096"/>
    <w:rsid w:val="006453FC"/>
    <w:rsid w:val="00645AAA"/>
    <w:rsid w:val="00645BCA"/>
    <w:rsid w:val="00645FB8"/>
    <w:rsid w:val="00645FE9"/>
    <w:rsid w:val="00646C13"/>
    <w:rsid w:val="00646C41"/>
    <w:rsid w:val="00647276"/>
    <w:rsid w:val="006479BB"/>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BA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1A3E"/>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0E24"/>
    <w:rsid w:val="006717A3"/>
    <w:rsid w:val="006719FE"/>
    <w:rsid w:val="00671C7D"/>
    <w:rsid w:val="00671E28"/>
    <w:rsid w:val="00672309"/>
    <w:rsid w:val="006732BF"/>
    <w:rsid w:val="00673312"/>
    <w:rsid w:val="00673767"/>
    <w:rsid w:val="00673A5D"/>
    <w:rsid w:val="00673CB7"/>
    <w:rsid w:val="00673EB0"/>
    <w:rsid w:val="0067450A"/>
    <w:rsid w:val="006746E9"/>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813"/>
    <w:rsid w:val="00680DE0"/>
    <w:rsid w:val="00681C67"/>
    <w:rsid w:val="00681DFF"/>
    <w:rsid w:val="006826FC"/>
    <w:rsid w:val="0068272C"/>
    <w:rsid w:val="00682871"/>
    <w:rsid w:val="006828EC"/>
    <w:rsid w:val="00682E5C"/>
    <w:rsid w:val="00682E8A"/>
    <w:rsid w:val="00683015"/>
    <w:rsid w:val="00683460"/>
    <w:rsid w:val="0068350B"/>
    <w:rsid w:val="00683C73"/>
    <w:rsid w:val="006840BB"/>
    <w:rsid w:val="006844CD"/>
    <w:rsid w:val="00684D22"/>
    <w:rsid w:val="006853C5"/>
    <w:rsid w:val="00685557"/>
    <w:rsid w:val="00685FA3"/>
    <w:rsid w:val="00686365"/>
    <w:rsid w:val="0068651A"/>
    <w:rsid w:val="00686A14"/>
    <w:rsid w:val="00686D11"/>
    <w:rsid w:val="00687081"/>
    <w:rsid w:val="00687331"/>
    <w:rsid w:val="0068771B"/>
    <w:rsid w:val="006877E5"/>
    <w:rsid w:val="00687811"/>
    <w:rsid w:val="00690307"/>
    <w:rsid w:val="0069082B"/>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489"/>
    <w:rsid w:val="00693490"/>
    <w:rsid w:val="00693C40"/>
    <w:rsid w:val="00693CE7"/>
    <w:rsid w:val="00693E7D"/>
    <w:rsid w:val="00694294"/>
    <w:rsid w:val="006942BA"/>
    <w:rsid w:val="00694488"/>
    <w:rsid w:val="00694EA5"/>
    <w:rsid w:val="00695687"/>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BAA"/>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0FF"/>
    <w:rsid w:val="006A767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9FD"/>
    <w:rsid w:val="006B3A2C"/>
    <w:rsid w:val="006B3ED4"/>
    <w:rsid w:val="006B4156"/>
    <w:rsid w:val="006B4E8A"/>
    <w:rsid w:val="006B52F2"/>
    <w:rsid w:val="006B5392"/>
    <w:rsid w:val="006B53CA"/>
    <w:rsid w:val="006B561C"/>
    <w:rsid w:val="006B641E"/>
    <w:rsid w:val="006B6FFD"/>
    <w:rsid w:val="006B71DD"/>
    <w:rsid w:val="006B7686"/>
    <w:rsid w:val="006B774E"/>
    <w:rsid w:val="006B7901"/>
    <w:rsid w:val="006B7996"/>
    <w:rsid w:val="006C0291"/>
    <w:rsid w:val="006C036E"/>
    <w:rsid w:val="006C0440"/>
    <w:rsid w:val="006C1208"/>
    <w:rsid w:val="006C16ED"/>
    <w:rsid w:val="006C177F"/>
    <w:rsid w:val="006C2020"/>
    <w:rsid w:val="006C2942"/>
    <w:rsid w:val="006C315F"/>
    <w:rsid w:val="006C3587"/>
    <w:rsid w:val="006C37A2"/>
    <w:rsid w:val="006C37DA"/>
    <w:rsid w:val="006C3825"/>
    <w:rsid w:val="006C3EFD"/>
    <w:rsid w:val="006C431A"/>
    <w:rsid w:val="006C4905"/>
    <w:rsid w:val="006C4A5D"/>
    <w:rsid w:val="006C54DE"/>
    <w:rsid w:val="006C54E5"/>
    <w:rsid w:val="006C5522"/>
    <w:rsid w:val="006C5791"/>
    <w:rsid w:val="006C5B9D"/>
    <w:rsid w:val="006C6577"/>
    <w:rsid w:val="006C6644"/>
    <w:rsid w:val="006C6834"/>
    <w:rsid w:val="006C696B"/>
    <w:rsid w:val="006C6BD9"/>
    <w:rsid w:val="006C7662"/>
    <w:rsid w:val="006C785E"/>
    <w:rsid w:val="006C7A07"/>
    <w:rsid w:val="006C7D0D"/>
    <w:rsid w:val="006D004E"/>
    <w:rsid w:val="006D0065"/>
    <w:rsid w:val="006D01F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CE1"/>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0C8"/>
    <w:rsid w:val="006E13D1"/>
    <w:rsid w:val="006E1952"/>
    <w:rsid w:val="006E1C63"/>
    <w:rsid w:val="006E2013"/>
    <w:rsid w:val="006E256B"/>
    <w:rsid w:val="006E2601"/>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8D"/>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137"/>
    <w:rsid w:val="006F42ED"/>
    <w:rsid w:val="006F4C8E"/>
    <w:rsid w:val="006F50C1"/>
    <w:rsid w:val="006F53B1"/>
    <w:rsid w:val="006F5779"/>
    <w:rsid w:val="006F5A56"/>
    <w:rsid w:val="006F5F5A"/>
    <w:rsid w:val="006F61C2"/>
    <w:rsid w:val="006F61F6"/>
    <w:rsid w:val="006F6552"/>
    <w:rsid w:val="006F679B"/>
    <w:rsid w:val="006F6936"/>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52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DB4"/>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5E0"/>
    <w:rsid w:val="0073379B"/>
    <w:rsid w:val="007340AC"/>
    <w:rsid w:val="0073413F"/>
    <w:rsid w:val="007345AC"/>
    <w:rsid w:val="00735A2C"/>
    <w:rsid w:val="007363C3"/>
    <w:rsid w:val="007365E3"/>
    <w:rsid w:val="00736A68"/>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707"/>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4CFA"/>
    <w:rsid w:val="00744DBD"/>
    <w:rsid w:val="0074524F"/>
    <w:rsid w:val="00745595"/>
    <w:rsid w:val="007455B8"/>
    <w:rsid w:val="00745693"/>
    <w:rsid w:val="00745BE9"/>
    <w:rsid w:val="00745E3C"/>
    <w:rsid w:val="00746196"/>
    <w:rsid w:val="007463DC"/>
    <w:rsid w:val="00746B6D"/>
    <w:rsid w:val="00746C03"/>
    <w:rsid w:val="00746D00"/>
    <w:rsid w:val="00746D0E"/>
    <w:rsid w:val="00747601"/>
    <w:rsid w:val="0074785F"/>
    <w:rsid w:val="00747BCC"/>
    <w:rsid w:val="00747DC7"/>
    <w:rsid w:val="00751180"/>
    <w:rsid w:val="007515B7"/>
    <w:rsid w:val="00751ADE"/>
    <w:rsid w:val="00751FC2"/>
    <w:rsid w:val="00752D70"/>
    <w:rsid w:val="00753195"/>
    <w:rsid w:val="00753A34"/>
    <w:rsid w:val="00753C8F"/>
    <w:rsid w:val="00753D5D"/>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E62"/>
    <w:rsid w:val="007600E5"/>
    <w:rsid w:val="007605C4"/>
    <w:rsid w:val="0076074D"/>
    <w:rsid w:val="0076110B"/>
    <w:rsid w:val="007617C3"/>
    <w:rsid w:val="0076239C"/>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766"/>
    <w:rsid w:val="00771F4C"/>
    <w:rsid w:val="00771F66"/>
    <w:rsid w:val="0077214D"/>
    <w:rsid w:val="00772159"/>
    <w:rsid w:val="007722FB"/>
    <w:rsid w:val="00772572"/>
    <w:rsid w:val="00772D32"/>
    <w:rsid w:val="00773769"/>
    <w:rsid w:val="007738EF"/>
    <w:rsid w:val="00773B05"/>
    <w:rsid w:val="00773E0B"/>
    <w:rsid w:val="00773F2C"/>
    <w:rsid w:val="0077449B"/>
    <w:rsid w:val="00774569"/>
    <w:rsid w:val="00774653"/>
    <w:rsid w:val="00774752"/>
    <w:rsid w:val="007748D5"/>
    <w:rsid w:val="007749BC"/>
    <w:rsid w:val="00774A78"/>
    <w:rsid w:val="00774BE8"/>
    <w:rsid w:val="00774F7E"/>
    <w:rsid w:val="0077548E"/>
    <w:rsid w:val="007754FD"/>
    <w:rsid w:val="0077551F"/>
    <w:rsid w:val="0077555C"/>
    <w:rsid w:val="007758AD"/>
    <w:rsid w:val="007759C7"/>
    <w:rsid w:val="00775BF3"/>
    <w:rsid w:val="00775F29"/>
    <w:rsid w:val="00776A22"/>
    <w:rsid w:val="00776C35"/>
    <w:rsid w:val="007770D2"/>
    <w:rsid w:val="00777654"/>
    <w:rsid w:val="00780521"/>
    <w:rsid w:val="007808BA"/>
    <w:rsid w:val="007811E8"/>
    <w:rsid w:val="0078134E"/>
    <w:rsid w:val="007821E8"/>
    <w:rsid w:val="0078241D"/>
    <w:rsid w:val="007826E7"/>
    <w:rsid w:val="007827EE"/>
    <w:rsid w:val="00782AEA"/>
    <w:rsid w:val="00782DBC"/>
    <w:rsid w:val="007831A9"/>
    <w:rsid w:val="00783A1E"/>
    <w:rsid w:val="00783D86"/>
    <w:rsid w:val="007843C1"/>
    <w:rsid w:val="0078457B"/>
    <w:rsid w:val="00784F7A"/>
    <w:rsid w:val="0078554A"/>
    <w:rsid w:val="00785A79"/>
    <w:rsid w:val="00785C3C"/>
    <w:rsid w:val="00785EBB"/>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5783"/>
    <w:rsid w:val="00795969"/>
    <w:rsid w:val="00795BA6"/>
    <w:rsid w:val="00795F06"/>
    <w:rsid w:val="00796FB4"/>
    <w:rsid w:val="00797B5D"/>
    <w:rsid w:val="00797F10"/>
    <w:rsid w:val="00797FC7"/>
    <w:rsid w:val="007A037B"/>
    <w:rsid w:val="007A049F"/>
    <w:rsid w:val="007A095B"/>
    <w:rsid w:val="007A0A67"/>
    <w:rsid w:val="007A0DC5"/>
    <w:rsid w:val="007A1945"/>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9F7"/>
    <w:rsid w:val="007A5C52"/>
    <w:rsid w:val="007A622C"/>
    <w:rsid w:val="007A634A"/>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779"/>
    <w:rsid w:val="007B68D6"/>
    <w:rsid w:val="007B68FB"/>
    <w:rsid w:val="007B7235"/>
    <w:rsid w:val="007B7496"/>
    <w:rsid w:val="007B76CE"/>
    <w:rsid w:val="007B7F1D"/>
    <w:rsid w:val="007C035D"/>
    <w:rsid w:val="007C0480"/>
    <w:rsid w:val="007C0716"/>
    <w:rsid w:val="007C107C"/>
    <w:rsid w:val="007C162B"/>
    <w:rsid w:val="007C1E25"/>
    <w:rsid w:val="007C2086"/>
    <w:rsid w:val="007C2235"/>
    <w:rsid w:val="007C2739"/>
    <w:rsid w:val="007C27F7"/>
    <w:rsid w:val="007C2D4C"/>
    <w:rsid w:val="007C3162"/>
    <w:rsid w:val="007C3550"/>
    <w:rsid w:val="007C37F1"/>
    <w:rsid w:val="007C3A8A"/>
    <w:rsid w:val="007C421B"/>
    <w:rsid w:val="007C44F7"/>
    <w:rsid w:val="007C49E1"/>
    <w:rsid w:val="007C4F84"/>
    <w:rsid w:val="007C52D8"/>
    <w:rsid w:val="007C5435"/>
    <w:rsid w:val="007C5B54"/>
    <w:rsid w:val="007C5EEF"/>
    <w:rsid w:val="007C6857"/>
    <w:rsid w:val="007C6A36"/>
    <w:rsid w:val="007C6B91"/>
    <w:rsid w:val="007C70E0"/>
    <w:rsid w:val="007C71D8"/>
    <w:rsid w:val="007C788B"/>
    <w:rsid w:val="007C79D5"/>
    <w:rsid w:val="007D0275"/>
    <w:rsid w:val="007D097D"/>
    <w:rsid w:val="007D09E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2AE"/>
    <w:rsid w:val="007D536F"/>
    <w:rsid w:val="007D55FD"/>
    <w:rsid w:val="007D5CAC"/>
    <w:rsid w:val="007D5D3E"/>
    <w:rsid w:val="007D604D"/>
    <w:rsid w:val="007D689B"/>
    <w:rsid w:val="007D6DFF"/>
    <w:rsid w:val="007D711D"/>
    <w:rsid w:val="007D7ABB"/>
    <w:rsid w:val="007D7EC2"/>
    <w:rsid w:val="007E09EE"/>
    <w:rsid w:val="007E0F1E"/>
    <w:rsid w:val="007E10BA"/>
    <w:rsid w:val="007E1201"/>
    <w:rsid w:val="007E149C"/>
    <w:rsid w:val="007E1653"/>
    <w:rsid w:val="007E2344"/>
    <w:rsid w:val="007E2609"/>
    <w:rsid w:val="007E2681"/>
    <w:rsid w:val="007E30DA"/>
    <w:rsid w:val="007E33B2"/>
    <w:rsid w:val="007E4438"/>
    <w:rsid w:val="007E4728"/>
    <w:rsid w:val="007E4777"/>
    <w:rsid w:val="007E4F09"/>
    <w:rsid w:val="007E52E2"/>
    <w:rsid w:val="007E53DC"/>
    <w:rsid w:val="007E5401"/>
    <w:rsid w:val="007E578F"/>
    <w:rsid w:val="007E5A4A"/>
    <w:rsid w:val="007E5CFD"/>
    <w:rsid w:val="007E6002"/>
    <w:rsid w:val="007E67B4"/>
    <w:rsid w:val="007E6991"/>
    <w:rsid w:val="007E6C6F"/>
    <w:rsid w:val="007E6DD5"/>
    <w:rsid w:val="007E755F"/>
    <w:rsid w:val="007E7692"/>
    <w:rsid w:val="007E7E51"/>
    <w:rsid w:val="007F0715"/>
    <w:rsid w:val="007F08BC"/>
    <w:rsid w:val="007F0B07"/>
    <w:rsid w:val="007F1196"/>
    <w:rsid w:val="007F1727"/>
    <w:rsid w:val="007F178E"/>
    <w:rsid w:val="007F1937"/>
    <w:rsid w:val="007F1AA9"/>
    <w:rsid w:val="007F1C35"/>
    <w:rsid w:val="007F1D12"/>
    <w:rsid w:val="007F1E34"/>
    <w:rsid w:val="007F20BB"/>
    <w:rsid w:val="007F20E9"/>
    <w:rsid w:val="007F216D"/>
    <w:rsid w:val="007F25EA"/>
    <w:rsid w:val="007F2EE9"/>
    <w:rsid w:val="007F331E"/>
    <w:rsid w:val="007F4237"/>
    <w:rsid w:val="007F42A8"/>
    <w:rsid w:val="007F48DD"/>
    <w:rsid w:val="007F491A"/>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0FAF"/>
    <w:rsid w:val="008011B8"/>
    <w:rsid w:val="008012D1"/>
    <w:rsid w:val="0080153E"/>
    <w:rsid w:val="00801D12"/>
    <w:rsid w:val="00802240"/>
    <w:rsid w:val="008023C5"/>
    <w:rsid w:val="008027A8"/>
    <w:rsid w:val="00802AEC"/>
    <w:rsid w:val="00802AF7"/>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5E3"/>
    <w:rsid w:val="008066CA"/>
    <w:rsid w:val="008067D5"/>
    <w:rsid w:val="008069A1"/>
    <w:rsid w:val="00806C76"/>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B89"/>
    <w:rsid w:val="00812FDC"/>
    <w:rsid w:val="00813CA5"/>
    <w:rsid w:val="0081412F"/>
    <w:rsid w:val="00814603"/>
    <w:rsid w:val="008147B9"/>
    <w:rsid w:val="00814990"/>
    <w:rsid w:val="008149BD"/>
    <w:rsid w:val="00814A98"/>
    <w:rsid w:val="00814CB0"/>
    <w:rsid w:val="008150BC"/>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1AF5"/>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6D0"/>
    <w:rsid w:val="0083199F"/>
    <w:rsid w:val="00831F29"/>
    <w:rsid w:val="00831FE8"/>
    <w:rsid w:val="0083250A"/>
    <w:rsid w:val="0083286B"/>
    <w:rsid w:val="00832DAC"/>
    <w:rsid w:val="008333F2"/>
    <w:rsid w:val="00833437"/>
    <w:rsid w:val="008335AE"/>
    <w:rsid w:val="00833607"/>
    <w:rsid w:val="008338F0"/>
    <w:rsid w:val="00833C81"/>
    <w:rsid w:val="00833E2F"/>
    <w:rsid w:val="00834460"/>
    <w:rsid w:val="008345D9"/>
    <w:rsid w:val="00834813"/>
    <w:rsid w:val="008349A9"/>
    <w:rsid w:val="00834A46"/>
    <w:rsid w:val="008350C8"/>
    <w:rsid w:val="00835445"/>
    <w:rsid w:val="008356EF"/>
    <w:rsid w:val="00835803"/>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28D"/>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5CAF"/>
    <w:rsid w:val="00856096"/>
    <w:rsid w:val="00856353"/>
    <w:rsid w:val="0085682F"/>
    <w:rsid w:val="00857579"/>
    <w:rsid w:val="0085772C"/>
    <w:rsid w:val="00857786"/>
    <w:rsid w:val="00857F76"/>
    <w:rsid w:val="00860787"/>
    <w:rsid w:val="00860986"/>
    <w:rsid w:val="00860B57"/>
    <w:rsid w:val="008613FA"/>
    <w:rsid w:val="0086192A"/>
    <w:rsid w:val="00862440"/>
    <w:rsid w:val="00862CF7"/>
    <w:rsid w:val="00863105"/>
    <w:rsid w:val="008632DA"/>
    <w:rsid w:val="00863361"/>
    <w:rsid w:val="00863B4A"/>
    <w:rsid w:val="00863C49"/>
    <w:rsid w:val="00864277"/>
    <w:rsid w:val="0086476F"/>
    <w:rsid w:val="00864B95"/>
    <w:rsid w:val="008653C2"/>
    <w:rsid w:val="00865BE6"/>
    <w:rsid w:val="00865D8A"/>
    <w:rsid w:val="00865F81"/>
    <w:rsid w:val="0086656A"/>
    <w:rsid w:val="008667E0"/>
    <w:rsid w:val="00866EF8"/>
    <w:rsid w:val="0086727B"/>
    <w:rsid w:val="0086729B"/>
    <w:rsid w:val="008672D1"/>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2D74"/>
    <w:rsid w:val="0087378C"/>
    <w:rsid w:val="00873C8A"/>
    <w:rsid w:val="008743E9"/>
    <w:rsid w:val="008743F3"/>
    <w:rsid w:val="00874434"/>
    <w:rsid w:val="0087444A"/>
    <w:rsid w:val="008744DD"/>
    <w:rsid w:val="008747D3"/>
    <w:rsid w:val="008749AB"/>
    <w:rsid w:val="00874A86"/>
    <w:rsid w:val="00874B55"/>
    <w:rsid w:val="00874EEE"/>
    <w:rsid w:val="00875069"/>
    <w:rsid w:val="00875139"/>
    <w:rsid w:val="00875410"/>
    <w:rsid w:val="008758EE"/>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859"/>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942"/>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758"/>
    <w:rsid w:val="008A4908"/>
    <w:rsid w:val="008A4A39"/>
    <w:rsid w:val="008A4BE7"/>
    <w:rsid w:val="008A4C23"/>
    <w:rsid w:val="008A4C2D"/>
    <w:rsid w:val="008A561B"/>
    <w:rsid w:val="008A6920"/>
    <w:rsid w:val="008A6A27"/>
    <w:rsid w:val="008B00EA"/>
    <w:rsid w:val="008B042F"/>
    <w:rsid w:val="008B06B4"/>
    <w:rsid w:val="008B0A66"/>
    <w:rsid w:val="008B0F94"/>
    <w:rsid w:val="008B14C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5290"/>
    <w:rsid w:val="008B55FA"/>
    <w:rsid w:val="008B595B"/>
    <w:rsid w:val="008B60A7"/>
    <w:rsid w:val="008B63AC"/>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52"/>
    <w:rsid w:val="008D4EC0"/>
    <w:rsid w:val="008D4FB9"/>
    <w:rsid w:val="008D52A8"/>
    <w:rsid w:val="008D5331"/>
    <w:rsid w:val="008D5A37"/>
    <w:rsid w:val="008D6138"/>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4BB"/>
    <w:rsid w:val="008E68DE"/>
    <w:rsid w:val="008E72AF"/>
    <w:rsid w:val="008E75C0"/>
    <w:rsid w:val="008E7803"/>
    <w:rsid w:val="008E7FD7"/>
    <w:rsid w:val="008F0075"/>
    <w:rsid w:val="008F0D47"/>
    <w:rsid w:val="008F1082"/>
    <w:rsid w:val="008F1678"/>
    <w:rsid w:val="008F1747"/>
    <w:rsid w:val="008F1ADD"/>
    <w:rsid w:val="008F1E26"/>
    <w:rsid w:val="008F2B28"/>
    <w:rsid w:val="008F39C5"/>
    <w:rsid w:val="008F3C24"/>
    <w:rsid w:val="008F3F28"/>
    <w:rsid w:val="008F40EA"/>
    <w:rsid w:val="008F4419"/>
    <w:rsid w:val="008F4454"/>
    <w:rsid w:val="008F4A73"/>
    <w:rsid w:val="008F4B97"/>
    <w:rsid w:val="008F529C"/>
    <w:rsid w:val="008F52A9"/>
    <w:rsid w:val="008F548E"/>
    <w:rsid w:val="008F5893"/>
    <w:rsid w:val="008F62E5"/>
    <w:rsid w:val="008F68E4"/>
    <w:rsid w:val="008F69D1"/>
    <w:rsid w:val="008F71CF"/>
    <w:rsid w:val="008F7676"/>
    <w:rsid w:val="008F7BBB"/>
    <w:rsid w:val="009005A8"/>
    <w:rsid w:val="00900604"/>
    <w:rsid w:val="00900708"/>
    <w:rsid w:val="00900FD6"/>
    <w:rsid w:val="0090134E"/>
    <w:rsid w:val="009013EF"/>
    <w:rsid w:val="009016C9"/>
    <w:rsid w:val="00901762"/>
    <w:rsid w:val="0090191F"/>
    <w:rsid w:val="00901C62"/>
    <w:rsid w:val="0090231D"/>
    <w:rsid w:val="00902459"/>
    <w:rsid w:val="00902836"/>
    <w:rsid w:val="00903348"/>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0C97"/>
    <w:rsid w:val="009211DD"/>
    <w:rsid w:val="009213F0"/>
    <w:rsid w:val="00921A90"/>
    <w:rsid w:val="00921C83"/>
    <w:rsid w:val="009224CA"/>
    <w:rsid w:val="009225F6"/>
    <w:rsid w:val="009233A9"/>
    <w:rsid w:val="009237FA"/>
    <w:rsid w:val="0092385F"/>
    <w:rsid w:val="009238B7"/>
    <w:rsid w:val="00923D4A"/>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284"/>
    <w:rsid w:val="00927440"/>
    <w:rsid w:val="00927523"/>
    <w:rsid w:val="00927A74"/>
    <w:rsid w:val="009300C9"/>
    <w:rsid w:val="00930ACB"/>
    <w:rsid w:val="00930AE9"/>
    <w:rsid w:val="00931134"/>
    <w:rsid w:val="0093143D"/>
    <w:rsid w:val="00931962"/>
    <w:rsid w:val="0093222A"/>
    <w:rsid w:val="00932553"/>
    <w:rsid w:val="0093287C"/>
    <w:rsid w:val="00932A5B"/>
    <w:rsid w:val="00933880"/>
    <w:rsid w:val="00933C0D"/>
    <w:rsid w:val="00933F8D"/>
    <w:rsid w:val="00934066"/>
    <w:rsid w:val="009345D3"/>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39A"/>
    <w:rsid w:val="009404F6"/>
    <w:rsid w:val="00940E2D"/>
    <w:rsid w:val="009412A4"/>
    <w:rsid w:val="00941435"/>
    <w:rsid w:val="00941720"/>
    <w:rsid w:val="00941D0D"/>
    <w:rsid w:val="009421FD"/>
    <w:rsid w:val="00942696"/>
    <w:rsid w:val="009426A7"/>
    <w:rsid w:val="00942AB7"/>
    <w:rsid w:val="00943B5E"/>
    <w:rsid w:val="00943C29"/>
    <w:rsid w:val="0094401B"/>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E2"/>
    <w:rsid w:val="00951DFA"/>
    <w:rsid w:val="00952941"/>
    <w:rsid w:val="00952A36"/>
    <w:rsid w:val="00952C26"/>
    <w:rsid w:val="00952DD3"/>
    <w:rsid w:val="00954066"/>
    <w:rsid w:val="0095416C"/>
    <w:rsid w:val="009544D2"/>
    <w:rsid w:val="00954753"/>
    <w:rsid w:val="009547CF"/>
    <w:rsid w:val="009547EE"/>
    <w:rsid w:val="00954B88"/>
    <w:rsid w:val="00954E31"/>
    <w:rsid w:val="009552A7"/>
    <w:rsid w:val="00955CE5"/>
    <w:rsid w:val="00955EFC"/>
    <w:rsid w:val="0095610C"/>
    <w:rsid w:val="00956363"/>
    <w:rsid w:val="00956450"/>
    <w:rsid w:val="009566CE"/>
    <w:rsid w:val="00956CB5"/>
    <w:rsid w:val="00957883"/>
    <w:rsid w:val="00960011"/>
    <w:rsid w:val="00960329"/>
    <w:rsid w:val="00960439"/>
    <w:rsid w:val="00960502"/>
    <w:rsid w:val="00960672"/>
    <w:rsid w:val="009608BC"/>
    <w:rsid w:val="00960ACB"/>
    <w:rsid w:val="00961BC9"/>
    <w:rsid w:val="00961FBD"/>
    <w:rsid w:val="0096238D"/>
    <w:rsid w:val="009624CC"/>
    <w:rsid w:val="009630E8"/>
    <w:rsid w:val="00963202"/>
    <w:rsid w:val="00963739"/>
    <w:rsid w:val="0096376C"/>
    <w:rsid w:val="0096379E"/>
    <w:rsid w:val="00963BEE"/>
    <w:rsid w:val="00963E71"/>
    <w:rsid w:val="00963FDE"/>
    <w:rsid w:val="00963FF7"/>
    <w:rsid w:val="009642F2"/>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4B"/>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1DE"/>
    <w:rsid w:val="009854E3"/>
    <w:rsid w:val="009856C7"/>
    <w:rsid w:val="00985EF7"/>
    <w:rsid w:val="0098635E"/>
    <w:rsid w:val="009864C4"/>
    <w:rsid w:val="0098680D"/>
    <w:rsid w:val="00986CCE"/>
    <w:rsid w:val="0098724A"/>
    <w:rsid w:val="009872C2"/>
    <w:rsid w:val="00987324"/>
    <w:rsid w:val="0098756C"/>
    <w:rsid w:val="009875EF"/>
    <w:rsid w:val="009879BF"/>
    <w:rsid w:val="00987B2D"/>
    <w:rsid w:val="00987C1A"/>
    <w:rsid w:val="00990520"/>
    <w:rsid w:val="0099057E"/>
    <w:rsid w:val="00990593"/>
    <w:rsid w:val="00990906"/>
    <w:rsid w:val="00990DBD"/>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C6B"/>
    <w:rsid w:val="00994E1B"/>
    <w:rsid w:val="0099529F"/>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CA5"/>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2B9B"/>
    <w:rsid w:val="009B34AE"/>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32"/>
    <w:rsid w:val="009C5B86"/>
    <w:rsid w:val="009C5D3D"/>
    <w:rsid w:val="009C5E04"/>
    <w:rsid w:val="009C6173"/>
    <w:rsid w:val="009C6315"/>
    <w:rsid w:val="009C6A7C"/>
    <w:rsid w:val="009C6B52"/>
    <w:rsid w:val="009C6C47"/>
    <w:rsid w:val="009C7119"/>
    <w:rsid w:val="009C760A"/>
    <w:rsid w:val="009C7B84"/>
    <w:rsid w:val="009C7BCF"/>
    <w:rsid w:val="009C7DE2"/>
    <w:rsid w:val="009D0004"/>
    <w:rsid w:val="009D04C3"/>
    <w:rsid w:val="009D087D"/>
    <w:rsid w:val="009D0A68"/>
    <w:rsid w:val="009D0D3B"/>
    <w:rsid w:val="009D1A7E"/>
    <w:rsid w:val="009D1A93"/>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178"/>
    <w:rsid w:val="009E128E"/>
    <w:rsid w:val="009E13B0"/>
    <w:rsid w:val="009E1441"/>
    <w:rsid w:val="009E18D7"/>
    <w:rsid w:val="009E19CB"/>
    <w:rsid w:val="009E1AE6"/>
    <w:rsid w:val="009E1D29"/>
    <w:rsid w:val="009E1F03"/>
    <w:rsid w:val="009E22D2"/>
    <w:rsid w:val="009E23DE"/>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876"/>
    <w:rsid w:val="009E49F3"/>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1A54"/>
    <w:rsid w:val="009F2B6A"/>
    <w:rsid w:val="009F2FCE"/>
    <w:rsid w:val="009F3D87"/>
    <w:rsid w:val="009F3F67"/>
    <w:rsid w:val="009F4CFF"/>
    <w:rsid w:val="009F5A15"/>
    <w:rsid w:val="009F6437"/>
    <w:rsid w:val="009F6464"/>
    <w:rsid w:val="009F7762"/>
    <w:rsid w:val="009F77D3"/>
    <w:rsid w:val="009F78C2"/>
    <w:rsid w:val="009F7D66"/>
    <w:rsid w:val="009F7ECF"/>
    <w:rsid w:val="00A001CA"/>
    <w:rsid w:val="00A00F75"/>
    <w:rsid w:val="00A015A8"/>
    <w:rsid w:val="00A01F46"/>
    <w:rsid w:val="00A02274"/>
    <w:rsid w:val="00A023C2"/>
    <w:rsid w:val="00A02837"/>
    <w:rsid w:val="00A036BA"/>
    <w:rsid w:val="00A03C77"/>
    <w:rsid w:val="00A0403A"/>
    <w:rsid w:val="00A040AC"/>
    <w:rsid w:val="00A0424C"/>
    <w:rsid w:val="00A043E3"/>
    <w:rsid w:val="00A047D1"/>
    <w:rsid w:val="00A04A3D"/>
    <w:rsid w:val="00A04F91"/>
    <w:rsid w:val="00A050CB"/>
    <w:rsid w:val="00A0574A"/>
    <w:rsid w:val="00A05C6C"/>
    <w:rsid w:val="00A05FC1"/>
    <w:rsid w:val="00A06B2E"/>
    <w:rsid w:val="00A07250"/>
    <w:rsid w:val="00A0730A"/>
    <w:rsid w:val="00A078AA"/>
    <w:rsid w:val="00A07C3C"/>
    <w:rsid w:val="00A07D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6FF1"/>
    <w:rsid w:val="00A1729F"/>
    <w:rsid w:val="00A17410"/>
    <w:rsid w:val="00A17F62"/>
    <w:rsid w:val="00A20182"/>
    <w:rsid w:val="00A2024B"/>
    <w:rsid w:val="00A202F9"/>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E1C"/>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7B0"/>
    <w:rsid w:val="00A37BEB"/>
    <w:rsid w:val="00A37F68"/>
    <w:rsid w:val="00A403A6"/>
    <w:rsid w:val="00A40439"/>
    <w:rsid w:val="00A40844"/>
    <w:rsid w:val="00A40CB1"/>
    <w:rsid w:val="00A40CD6"/>
    <w:rsid w:val="00A40DFB"/>
    <w:rsid w:val="00A4110D"/>
    <w:rsid w:val="00A413A6"/>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5F46"/>
    <w:rsid w:val="00A4648C"/>
    <w:rsid w:val="00A46495"/>
    <w:rsid w:val="00A464C7"/>
    <w:rsid w:val="00A464FE"/>
    <w:rsid w:val="00A46625"/>
    <w:rsid w:val="00A4669E"/>
    <w:rsid w:val="00A466FB"/>
    <w:rsid w:val="00A46776"/>
    <w:rsid w:val="00A467FB"/>
    <w:rsid w:val="00A46890"/>
    <w:rsid w:val="00A46AB2"/>
    <w:rsid w:val="00A46B70"/>
    <w:rsid w:val="00A46D75"/>
    <w:rsid w:val="00A46F9D"/>
    <w:rsid w:val="00A47861"/>
    <w:rsid w:val="00A47952"/>
    <w:rsid w:val="00A5026F"/>
    <w:rsid w:val="00A50461"/>
    <w:rsid w:val="00A509E7"/>
    <w:rsid w:val="00A50AC8"/>
    <w:rsid w:val="00A50CD6"/>
    <w:rsid w:val="00A5107C"/>
    <w:rsid w:val="00A5118D"/>
    <w:rsid w:val="00A51E27"/>
    <w:rsid w:val="00A52E06"/>
    <w:rsid w:val="00A539BC"/>
    <w:rsid w:val="00A53AFE"/>
    <w:rsid w:val="00A5403C"/>
    <w:rsid w:val="00A54DED"/>
    <w:rsid w:val="00A54EEA"/>
    <w:rsid w:val="00A559F4"/>
    <w:rsid w:val="00A56900"/>
    <w:rsid w:val="00A56A50"/>
    <w:rsid w:val="00A56B17"/>
    <w:rsid w:val="00A56F3F"/>
    <w:rsid w:val="00A57C29"/>
    <w:rsid w:val="00A57CEE"/>
    <w:rsid w:val="00A605D7"/>
    <w:rsid w:val="00A60759"/>
    <w:rsid w:val="00A60A01"/>
    <w:rsid w:val="00A60B29"/>
    <w:rsid w:val="00A615DE"/>
    <w:rsid w:val="00A616C9"/>
    <w:rsid w:val="00A61CB8"/>
    <w:rsid w:val="00A61F5F"/>
    <w:rsid w:val="00A626C4"/>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C76"/>
    <w:rsid w:val="00A67EC3"/>
    <w:rsid w:val="00A7030F"/>
    <w:rsid w:val="00A705E3"/>
    <w:rsid w:val="00A710D4"/>
    <w:rsid w:val="00A712B6"/>
    <w:rsid w:val="00A720C2"/>
    <w:rsid w:val="00A7217E"/>
    <w:rsid w:val="00A72300"/>
    <w:rsid w:val="00A7369A"/>
    <w:rsid w:val="00A739B2"/>
    <w:rsid w:val="00A74499"/>
    <w:rsid w:val="00A74B0D"/>
    <w:rsid w:val="00A751B9"/>
    <w:rsid w:val="00A75457"/>
    <w:rsid w:val="00A755DE"/>
    <w:rsid w:val="00A75AA8"/>
    <w:rsid w:val="00A760A3"/>
    <w:rsid w:val="00A76587"/>
    <w:rsid w:val="00A76652"/>
    <w:rsid w:val="00A768E6"/>
    <w:rsid w:val="00A76A41"/>
    <w:rsid w:val="00A76A6A"/>
    <w:rsid w:val="00A771C1"/>
    <w:rsid w:val="00A7764D"/>
    <w:rsid w:val="00A77907"/>
    <w:rsid w:val="00A77E25"/>
    <w:rsid w:val="00A77EF8"/>
    <w:rsid w:val="00A80009"/>
    <w:rsid w:val="00A80395"/>
    <w:rsid w:val="00A8046C"/>
    <w:rsid w:val="00A807C1"/>
    <w:rsid w:val="00A808E7"/>
    <w:rsid w:val="00A80B36"/>
    <w:rsid w:val="00A80B45"/>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29"/>
    <w:rsid w:val="00A84CAA"/>
    <w:rsid w:val="00A84F70"/>
    <w:rsid w:val="00A85097"/>
    <w:rsid w:val="00A853AE"/>
    <w:rsid w:val="00A85551"/>
    <w:rsid w:val="00A85568"/>
    <w:rsid w:val="00A856CA"/>
    <w:rsid w:val="00A85F7D"/>
    <w:rsid w:val="00A85FA4"/>
    <w:rsid w:val="00A865D9"/>
    <w:rsid w:val="00A86633"/>
    <w:rsid w:val="00A87182"/>
    <w:rsid w:val="00A871B4"/>
    <w:rsid w:val="00A87205"/>
    <w:rsid w:val="00A8720B"/>
    <w:rsid w:val="00A8728F"/>
    <w:rsid w:val="00A87795"/>
    <w:rsid w:val="00A878AC"/>
    <w:rsid w:val="00A87AAA"/>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42C"/>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23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780"/>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765"/>
    <w:rsid w:val="00AC1916"/>
    <w:rsid w:val="00AC1B85"/>
    <w:rsid w:val="00AC1C26"/>
    <w:rsid w:val="00AC1C80"/>
    <w:rsid w:val="00AC1F74"/>
    <w:rsid w:val="00AC1F85"/>
    <w:rsid w:val="00AC2964"/>
    <w:rsid w:val="00AC29E6"/>
    <w:rsid w:val="00AC2D1B"/>
    <w:rsid w:val="00AC2F36"/>
    <w:rsid w:val="00AC376A"/>
    <w:rsid w:val="00AC3803"/>
    <w:rsid w:val="00AC3B56"/>
    <w:rsid w:val="00AC3D37"/>
    <w:rsid w:val="00AC3DCD"/>
    <w:rsid w:val="00AC4355"/>
    <w:rsid w:val="00AC4A8C"/>
    <w:rsid w:val="00AC4E5C"/>
    <w:rsid w:val="00AC5065"/>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5AA"/>
    <w:rsid w:val="00AD27B8"/>
    <w:rsid w:val="00AD2A64"/>
    <w:rsid w:val="00AD3162"/>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A29"/>
    <w:rsid w:val="00AE1B78"/>
    <w:rsid w:val="00AE2227"/>
    <w:rsid w:val="00AE263C"/>
    <w:rsid w:val="00AE29C9"/>
    <w:rsid w:val="00AE2A3B"/>
    <w:rsid w:val="00AE2B4E"/>
    <w:rsid w:val="00AE2E09"/>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9A8"/>
    <w:rsid w:val="00AE6BB0"/>
    <w:rsid w:val="00AE6C0F"/>
    <w:rsid w:val="00AE79C1"/>
    <w:rsid w:val="00AF00BB"/>
    <w:rsid w:val="00AF02F9"/>
    <w:rsid w:val="00AF039E"/>
    <w:rsid w:val="00AF04AC"/>
    <w:rsid w:val="00AF0AEA"/>
    <w:rsid w:val="00AF1285"/>
    <w:rsid w:val="00AF1559"/>
    <w:rsid w:val="00AF169F"/>
    <w:rsid w:val="00AF1736"/>
    <w:rsid w:val="00AF1AEE"/>
    <w:rsid w:val="00AF2226"/>
    <w:rsid w:val="00AF25AC"/>
    <w:rsid w:val="00AF29BF"/>
    <w:rsid w:val="00AF2F89"/>
    <w:rsid w:val="00AF3795"/>
    <w:rsid w:val="00AF3873"/>
    <w:rsid w:val="00AF4058"/>
    <w:rsid w:val="00AF43A8"/>
    <w:rsid w:val="00AF43E9"/>
    <w:rsid w:val="00AF4AC1"/>
    <w:rsid w:val="00AF52AE"/>
    <w:rsid w:val="00AF5C0F"/>
    <w:rsid w:val="00AF5F91"/>
    <w:rsid w:val="00AF6BC8"/>
    <w:rsid w:val="00AF7CF9"/>
    <w:rsid w:val="00AF7EBA"/>
    <w:rsid w:val="00B0019B"/>
    <w:rsid w:val="00B0060C"/>
    <w:rsid w:val="00B007B6"/>
    <w:rsid w:val="00B00DF2"/>
    <w:rsid w:val="00B00E01"/>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C0F"/>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B56"/>
    <w:rsid w:val="00B15EF8"/>
    <w:rsid w:val="00B16C5A"/>
    <w:rsid w:val="00B17180"/>
    <w:rsid w:val="00B175E8"/>
    <w:rsid w:val="00B1797A"/>
    <w:rsid w:val="00B17E2C"/>
    <w:rsid w:val="00B2019B"/>
    <w:rsid w:val="00B204BD"/>
    <w:rsid w:val="00B205C5"/>
    <w:rsid w:val="00B2086D"/>
    <w:rsid w:val="00B20C9A"/>
    <w:rsid w:val="00B20E27"/>
    <w:rsid w:val="00B215D9"/>
    <w:rsid w:val="00B21C54"/>
    <w:rsid w:val="00B21FA1"/>
    <w:rsid w:val="00B2251E"/>
    <w:rsid w:val="00B226C3"/>
    <w:rsid w:val="00B2289B"/>
    <w:rsid w:val="00B22A6A"/>
    <w:rsid w:val="00B22B01"/>
    <w:rsid w:val="00B2321B"/>
    <w:rsid w:val="00B23329"/>
    <w:rsid w:val="00B23502"/>
    <w:rsid w:val="00B23A7B"/>
    <w:rsid w:val="00B2469E"/>
    <w:rsid w:val="00B24762"/>
    <w:rsid w:val="00B247A3"/>
    <w:rsid w:val="00B24EA4"/>
    <w:rsid w:val="00B253AB"/>
    <w:rsid w:val="00B2560A"/>
    <w:rsid w:val="00B25850"/>
    <w:rsid w:val="00B25AF0"/>
    <w:rsid w:val="00B264BE"/>
    <w:rsid w:val="00B26557"/>
    <w:rsid w:val="00B26647"/>
    <w:rsid w:val="00B26A85"/>
    <w:rsid w:val="00B26E08"/>
    <w:rsid w:val="00B26E66"/>
    <w:rsid w:val="00B27B1F"/>
    <w:rsid w:val="00B27B69"/>
    <w:rsid w:val="00B3000E"/>
    <w:rsid w:val="00B304F9"/>
    <w:rsid w:val="00B30738"/>
    <w:rsid w:val="00B30BE3"/>
    <w:rsid w:val="00B30E15"/>
    <w:rsid w:val="00B31253"/>
    <w:rsid w:val="00B313CD"/>
    <w:rsid w:val="00B31B31"/>
    <w:rsid w:val="00B31C46"/>
    <w:rsid w:val="00B31EE1"/>
    <w:rsid w:val="00B31FBE"/>
    <w:rsid w:val="00B32193"/>
    <w:rsid w:val="00B32677"/>
    <w:rsid w:val="00B326D9"/>
    <w:rsid w:val="00B34B83"/>
    <w:rsid w:val="00B34D47"/>
    <w:rsid w:val="00B34E39"/>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0C66"/>
    <w:rsid w:val="00B4132E"/>
    <w:rsid w:val="00B416AE"/>
    <w:rsid w:val="00B41F22"/>
    <w:rsid w:val="00B420AC"/>
    <w:rsid w:val="00B420D5"/>
    <w:rsid w:val="00B420E2"/>
    <w:rsid w:val="00B42165"/>
    <w:rsid w:val="00B421B0"/>
    <w:rsid w:val="00B4229E"/>
    <w:rsid w:val="00B42484"/>
    <w:rsid w:val="00B42ADB"/>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6CD"/>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547"/>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918"/>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69F"/>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934"/>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701"/>
    <w:rsid w:val="00B96A72"/>
    <w:rsid w:val="00B96E78"/>
    <w:rsid w:val="00B975FF"/>
    <w:rsid w:val="00B97971"/>
    <w:rsid w:val="00B97BCF"/>
    <w:rsid w:val="00BA0797"/>
    <w:rsid w:val="00BA0AD9"/>
    <w:rsid w:val="00BA0FF7"/>
    <w:rsid w:val="00BA1B4B"/>
    <w:rsid w:val="00BA2066"/>
    <w:rsid w:val="00BA2794"/>
    <w:rsid w:val="00BA2F81"/>
    <w:rsid w:val="00BA3E3E"/>
    <w:rsid w:val="00BA4BE0"/>
    <w:rsid w:val="00BA546D"/>
    <w:rsid w:val="00BA6367"/>
    <w:rsid w:val="00BA63ED"/>
    <w:rsid w:val="00BA668E"/>
    <w:rsid w:val="00BA6988"/>
    <w:rsid w:val="00BA6C7E"/>
    <w:rsid w:val="00BA6FAD"/>
    <w:rsid w:val="00BA70AC"/>
    <w:rsid w:val="00BA7D32"/>
    <w:rsid w:val="00BB045C"/>
    <w:rsid w:val="00BB07B8"/>
    <w:rsid w:val="00BB0816"/>
    <w:rsid w:val="00BB0D1E"/>
    <w:rsid w:val="00BB0D5B"/>
    <w:rsid w:val="00BB1157"/>
    <w:rsid w:val="00BB2541"/>
    <w:rsid w:val="00BB26EC"/>
    <w:rsid w:val="00BB28EC"/>
    <w:rsid w:val="00BB2B63"/>
    <w:rsid w:val="00BB304F"/>
    <w:rsid w:val="00BB34D4"/>
    <w:rsid w:val="00BB3B06"/>
    <w:rsid w:val="00BB3E2B"/>
    <w:rsid w:val="00BB3E8D"/>
    <w:rsid w:val="00BB4551"/>
    <w:rsid w:val="00BB47E3"/>
    <w:rsid w:val="00BB4CB5"/>
    <w:rsid w:val="00BB5341"/>
    <w:rsid w:val="00BB5817"/>
    <w:rsid w:val="00BB58BB"/>
    <w:rsid w:val="00BB5A07"/>
    <w:rsid w:val="00BB5BDB"/>
    <w:rsid w:val="00BB5C8D"/>
    <w:rsid w:val="00BB6434"/>
    <w:rsid w:val="00BB665A"/>
    <w:rsid w:val="00BB67D1"/>
    <w:rsid w:val="00BB6ACC"/>
    <w:rsid w:val="00BB6BE4"/>
    <w:rsid w:val="00BB6C7A"/>
    <w:rsid w:val="00BB6E8E"/>
    <w:rsid w:val="00BB73C8"/>
    <w:rsid w:val="00BB763F"/>
    <w:rsid w:val="00BB76F6"/>
    <w:rsid w:val="00BB7832"/>
    <w:rsid w:val="00BB7B33"/>
    <w:rsid w:val="00BB7EA7"/>
    <w:rsid w:val="00BC1625"/>
    <w:rsid w:val="00BC19C0"/>
    <w:rsid w:val="00BC2158"/>
    <w:rsid w:val="00BC21A5"/>
    <w:rsid w:val="00BC26C1"/>
    <w:rsid w:val="00BC2762"/>
    <w:rsid w:val="00BC3062"/>
    <w:rsid w:val="00BC30D9"/>
    <w:rsid w:val="00BC330C"/>
    <w:rsid w:val="00BC3509"/>
    <w:rsid w:val="00BC3759"/>
    <w:rsid w:val="00BC3841"/>
    <w:rsid w:val="00BC3E63"/>
    <w:rsid w:val="00BC401B"/>
    <w:rsid w:val="00BC490C"/>
    <w:rsid w:val="00BC5069"/>
    <w:rsid w:val="00BC5111"/>
    <w:rsid w:val="00BC51DB"/>
    <w:rsid w:val="00BC54B2"/>
    <w:rsid w:val="00BC5AA7"/>
    <w:rsid w:val="00BC613B"/>
    <w:rsid w:val="00BC655E"/>
    <w:rsid w:val="00BC6642"/>
    <w:rsid w:val="00BC6C67"/>
    <w:rsid w:val="00BC6E7E"/>
    <w:rsid w:val="00BC73E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4831"/>
    <w:rsid w:val="00BD51F7"/>
    <w:rsid w:val="00BD57F0"/>
    <w:rsid w:val="00BD586D"/>
    <w:rsid w:val="00BD5EA8"/>
    <w:rsid w:val="00BD5EEB"/>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239"/>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B01"/>
    <w:rsid w:val="00BE7C6B"/>
    <w:rsid w:val="00BF00E1"/>
    <w:rsid w:val="00BF06DF"/>
    <w:rsid w:val="00BF06E6"/>
    <w:rsid w:val="00BF06EA"/>
    <w:rsid w:val="00BF0F82"/>
    <w:rsid w:val="00BF10BC"/>
    <w:rsid w:val="00BF19C5"/>
    <w:rsid w:val="00BF1FB6"/>
    <w:rsid w:val="00BF2752"/>
    <w:rsid w:val="00BF2AE3"/>
    <w:rsid w:val="00BF2FAC"/>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1C35"/>
    <w:rsid w:val="00C023E5"/>
    <w:rsid w:val="00C02A50"/>
    <w:rsid w:val="00C02C17"/>
    <w:rsid w:val="00C034CC"/>
    <w:rsid w:val="00C039C3"/>
    <w:rsid w:val="00C04273"/>
    <w:rsid w:val="00C0435F"/>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5B5"/>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72D"/>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29D"/>
    <w:rsid w:val="00C36388"/>
    <w:rsid w:val="00C36CE9"/>
    <w:rsid w:val="00C371E7"/>
    <w:rsid w:val="00C37251"/>
    <w:rsid w:val="00C37BB2"/>
    <w:rsid w:val="00C37BF1"/>
    <w:rsid w:val="00C37EA6"/>
    <w:rsid w:val="00C40733"/>
    <w:rsid w:val="00C408D7"/>
    <w:rsid w:val="00C40A25"/>
    <w:rsid w:val="00C40B42"/>
    <w:rsid w:val="00C41B25"/>
    <w:rsid w:val="00C41C6D"/>
    <w:rsid w:val="00C41EA0"/>
    <w:rsid w:val="00C41F77"/>
    <w:rsid w:val="00C41FAC"/>
    <w:rsid w:val="00C41FB9"/>
    <w:rsid w:val="00C42032"/>
    <w:rsid w:val="00C4274E"/>
    <w:rsid w:val="00C42AE8"/>
    <w:rsid w:val="00C42B20"/>
    <w:rsid w:val="00C43487"/>
    <w:rsid w:val="00C43875"/>
    <w:rsid w:val="00C4387A"/>
    <w:rsid w:val="00C43FF0"/>
    <w:rsid w:val="00C440B4"/>
    <w:rsid w:val="00C4439A"/>
    <w:rsid w:val="00C44DCB"/>
    <w:rsid w:val="00C45063"/>
    <w:rsid w:val="00C452B1"/>
    <w:rsid w:val="00C45344"/>
    <w:rsid w:val="00C45746"/>
    <w:rsid w:val="00C45918"/>
    <w:rsid w:val="00C45E50"/>
    <w:rsid w:val="00C467AB"/>
    <w:rsid w:val="00C473E8"/>
    <w:rsid w:val="00C47732"/>
    <w:rsid w:val="00C47A87"/>
    <w:rsid w:val="00C500FF"/>
    <w:rsid w:val="00C50335"/>
    <w:rsid w:val="00C5092C"/>
    <w:rsid w:val="00C50A24"/>
    <w:rsid w:val="00C50B1E"/>
    <w:rsid w:val="00C50B9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4F4"/>
    <w:rsid w:val="00C5758D"/>
    <w:rsid w:val="00C5769C"/>
    <w:rsid w:val="00C57805"/>
    <w:rsid w:val="00C60425"/>
    <w:rsid w:val="00C608CA"/>
    <w:rsid w:val="00C60FAF"/>
    <w:rsid w:val="00C61486"/>
    <w:rsid w:val="00C6163E"/>
    <w:rsid w:val="00C61E49"/>
    <w:rsid w:val="00C62065"/>
    <w:rsid w:val="00C62965"/>
    <w:rsid w:val="00C62AD9"/>
    <w:rsid w:val="00C62D1E"/>
    <w:rsid w:val="00C62FBF"/>
    <w:rsid w:val="00C6341D"/>
    <w:rsid w:val="00C635B9"/>
    <w:rsid w:val="00C63CF6"/>
    <w:rsid w:val="00C645BF"/>
    <w:rsid w:val="00C6490D"/>
    <w:rsid w:val="00C64E83"/>
    <w:rsid w:val="00C65099"/>
    <w:rsid w:val="00C651C0"/>
    <w:rsid w:val="00C65482"/>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2CE5"/>
    <w:rsid w:val="00C7320B"/>
    <w:rsid w:val="00C7336E"/>
    <w:rsid w:val="00C73A32"/>
    <w:rsid w:val="00C73C4F"/>
    <w:rsid w:val="00C74243"/>
    <w:rsid w:val="00C743B0"/>
    <w:rsid w:val="00C743B1"/>
    <w:rsid w:val="00C7449E"/>
    <w:rsid w:val="00C746A6"/>
    <w:rsid w:val="00C7488B"/>
    <w:rsid w:val="00C749A2"/>
    <w:rsid w:val="00C74B87"/>
    <w:rsid w:val="00C74E4F"/>
    <w:rsid w:val="00C75844"/>
    <w:rsid w:val="00C75949"/>
    <w:rsid w:val="00C765EF"/>
    <w:rsid w:val="00C7661F"/>
    <w:rsid w:val="00C7692C"/>
    <w:rsid w:val="00C76BEE"/>
    <w:rsid w:val="00C76E32"/>
    <w:rsid w:val="00C7701D"/>
    <w:rsid w:val="00C77675"/>
    <w:rsid w:val="00C778A4"/>
    <w:rsid w:val="00C778EA"/>
    <w:rsid w:val="00C778F6"/>
    <w:rsid w:val="00C77C25"/>
    <w:rsid w:val="00C77EA1"/>
    <w:rsid w:val="00C80529"/>
    <w:rsid w:val="00C8069B"/>
    <w:rsid w:val="00C80C7A"/>
    <w:rsid w:val="00C80E46"/>
    <w:rsid w:val="00C811F0"/>
    <w:rsid w:val="00C81246"/>
    <w:rsid w:val="00C816B6"/>
    <w:rsid w:val="00C81811"/>
    <w:rsid w:val="00C81A7E"/>
    <w:rsid w:val="00C81CD1"/>
    <w:rsid w:val="00C821D8"/>
    <w:rsid w:val="00C82521"/>
    <w:rsid w:val="00C8287D"/>
    <w:rsid w:val="00C82963"/>
    <w:rsid w:val="00C83EBA"/>
    <w:rsid w:val="00C84A35"/>
    <w:rsid w:val="00C84BFA"/>
    <w:rsid w:val="00C85F51"/>
    <w:rsid w:val="00C869B0"/>
    <w:rsid w:val="00C86F5B"/>
    <w:rsid w:val="00C8714C"/>
    <w:rsid w:val="00C8753A"/>
    <w:rsid w:val="00C8784D"/>
    <w:rsid w:val="00C879A8"/>
    <w:rsid w:val="00C87D05"/>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B13"/>
    <w:rsid w:val="00C96E9B"/>
    <w:rsid w:val="00C96F79"/>
    <w:rsid w:val="00C97411"/>
    <w:rsid w:val="00C97C50"/>
    <w:rsid w:val="00CA05A7"/>
    <w:rsid w:val="00CA0940"/>
    <w:rsid w:val="00CA0BB5"/>
    <w:rsid w:val="00CA0DD7"/>
    <w:rsid w:val="00CA1A53"/>
    <w:rsid w:val="00CA2301"/>
    <w:rsid w:val="00CA270E"/>
    <w:rsid w:val="00CA2B5C"/>
    <w:rsid w:val="00CA31FD"/>
    <w:rsid w:val="00CA34AB"/>
    <w:rsid w:val="00CA35E2"/>
    <w:rsid w:val="00CA3933"/>
    <w:rsid w:val="00CA3D58"/>
    <w:rsid w:val="00CA4782"/>
    <w:rsid w:val="00CA5681"/>
    <w:rsid w:val="00CA5851"/>
    <w:rsid w:val="00CA6665"/>
    <w:rsid w:val="00CA6A3E"/>
    <w:rsid w:val="00CA6BBA"/>
    <w:rsid w:val="00CA6BBC"/>
    <w:rsid w:val="00CA6E23"/>
    <w:rsid w:val="00CA756D"/>
    <w:rsid w:val="00CA7A28"/>
    <w:rsid w:val="00CA7D54"/>
    <w:rsid w:val="00CA7DCE"/>
    <w:rsid w:val="00CA7E9E"/>
    <w:rsid w:val="00CB028B"/>
    <w:rsid w:val="00CB065B"/>
    <w:rsid w:val="00CB07BD"/>
    <w:rsid w:val="00CB09DA"/>
    <w:rsid w:val="00CB12E0"/>
    <w:rsid w:val="00CB14AE"/>
    <w:rsid w:val="00CB1BDC"/>
    <w:rsid w:val="00CB1BF1"/>
    <w:rsid w:val="00CB1CFD"/>
    <w:rsid w:val="00CB1D9C"/>
    <w:rsid w:val="00CB1E16"/>
    <w:rsid w:val="00CB23DD"/>
    <w:rsid w:val="00CB27E7"/>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4AB9"/>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AD2"/>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6E27"/>
    <w:rsid w:val="00CD7667"/>
    <w:rsid w:val="00CE02C6"/>
    <w:rsid w:val="00CE04BA"/>
    <w:rsid w:val="00CE0709"/>
    <w:rsid w:val="00CE08EE"/>
    <w:rsid w:val="00CE0B36"/>
    <w:rsid w:val="00CE0B54"/>
    <w:rsid w:val="00CE0CA3"/>
    <w:rsid w:val="00CE0CB5"/>
    <w:rsid w:val="00CE0D5E"/>
    <w:rsid w:val="00CE1094"/>
    <w:rsid w:val="00CE129D"/>
    <w:rsid w:val="00CE192C"/>
    <w:rsid w:val="00CE1C2F"/>
    <w:rsid w:val="00CE1E58"/>
    <w:rsid w:val="00CE24B0"/>
    <w:rsid w:val="00CE24CB"/>
    <w:rsid w:val="00CE2859"/>
    <w:rsid w:val="00CE2F65"/>
    <w:rsid w:val="00CE3009"/>
    <w:rsid w:val="00CE3920"/>
    <w:rsid w:val="00CE39B1"/>
    <w:rsid w:val="00CE3B46"/>
    <w:rsid w:val="00CE4079"/>
    <w:rsid w:val="00CE40EA"/>
    <w:rsid w:val="00CE4126"/>
    <w:rsid w:val="00CE43C0"/>
    <w:rsid w:val="00CE4526"/>
    <w:rsid w:val="00CE47DC"/>
    <w:rsid w:val="00CE47F7"/>
    <w:rsid w:val="00CE4866"/>
    <w:rsid w:val="00CE4EFE"/>
    <w:rsid w:val="00CE4FF9"/>
    <w:rsid w:val="00CE5473"/>
    <w:rsid w:val="00CE55E8"/>
    <w:rsid w:val="00CE55EF"/>
    <w:rsid w:val="00CE61B1"/>
    <w:rsid w:val="00CE63C6"/>
    <w:rsid w:val="00CE6507"/>
    <w:rsid w:val="00CE6549"/>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B0C"/>
    <w:rsid w:val="00D02D6E"/>
    <w:rsid w:val="00D034E1"/>
    <w:rsid w:val="00D0419A"/>
    <w:rsid w:val="00D043FA"/>
    <w:rsid w:val="00D0454B"/>
    <w:rsid w:val="00D04933"/>
    <w:rsid w:val="00D04A9C"/>
    <w:rsid w:val="00D04E65"/>
    <w:rsid w:val="00D0514C"/>
    <w:rsid w:val="00D053A3"/>
    <w:rsid w:val="00D053AD"/>
    <w:rsid w:val="00D054F1"/>
    <w:rsid w:val="00D0563C"/>
    <w:rsid w:val="00D05697"/>
    <w:rsid w:val="00D0584C"/>
    <w:rsid w:val="00D05C01"/>
    <w:rsid w:val="00D064E8"/>
    <w:rsid w:val="00D06885"/>
    <w:rsid w:val="00D06F1E"/>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3C5D"/>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15B"/>
    <w:rsid w:val="00D26371"/>
    <w:rsid w:val="00D263A4"/>
    <w:rsid w:val="00D26445"/>
    <w:rsid w:val="00D264BE"/>
    <w:rsid w:val="00D26636"/>
    <w:rsid w:val="00D26BC8"/>
    <w:rsid w:val="00D26CF0"/>
    <w:rsid w:val="00D26E82"/>
    <w:rsid w:val="00D27866"/>
    <w:rsid w:val="00D27F4D"/>
    <w:rsid w:val="00D305E3"/>
    <w:rsid w:val="00D306E9"/>
    <w:rsid w:val="00D30ADD"/>
    <w:rsid w:val="00D30BCA"/>
    <w:rsid w:val="00D30E10"/>
    <w:rsid w:val="00D316B0"/>
    <w:rsid w:val="00D31735"/>
    <w:rsid w:val="00D31A75"/>
    <w:rsid w:val="00D3219D"/>
    <w:rsid w:val="00D32C5A"/>
    <w:rsid w:val="00D32E50"/>
    <w:rsid w:val="00D32EDB"/>
    <w:rsid w:val="00D33189"/>
    <w:rsid w:val="00D3362D"/>
    <w:rsid w:val="00D33755"/>
    <w:rsid w:val="00D33816"/>
    <w:rsid w:val="00D33F1D"/>
    <w:rsid w:val="00D33F7C"/>
    <w:rsid w:val="00D349CF"/>
    <w:rsid w:val="00D34B5B"/>
    <w:rsid w:val="00D34B64"/>
    <w:rsid w:val="00D34F63"/>
    <w:rsid w:val="00D358D2"/>
    <w:rsid w:val="00D36968"/>
    <w:rsid w:val="00D36AFB"/>
    <w:rsid w:val="00D36EFD"/>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2DC9"/>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36E8"/>
    <w:rsid w:val="00D640CB"/>
    <w:rsid w:val="00D644F5"/>
    <w:rsid w:val="00D64617"/>
    <w:rsid w:val="00D64E5E"/>
    <w:rsid w:val="00D651DA"/>
    <w:rsid w:val="00D65446"/>
    <w:rsid w:val="00D65562"/>
    <w:rsid w:val="00D65934"/>
    <w:rsid w:val="00D65BA8"/>
    <w:rsid w:val="00D65D4C"/>
    <w:rsid w:val="00D65D9F"/>
    <w:rsid w:val="00D6605C"/>
    <w:rsid w:val="00D666F2"/>
    <w:rsid w:val="00D66C80"/>
    <w:rsid w:val="00D6731E"/>
    <w:rsid w:val="00D67582"/>
    <w:rsid w:val="00D6778F"/>
    <w:rsid w:val="00D67925"/>
    <w:rsid w:val="00D67A8F"/>
    <w:rsid w:val="00D67D21"/>
    <w:rsid w:val="00D67D5F"/>
    <w:rsid w:val="00D705F4"/>
    <w:rsid w:val="00D70678"/>
    <w:rsid w:val="00D70A08"/>
    <w:rsid w:val="00D70C56"/>
    <w:rsid w:val="00D70E21"/>
    <w:rsid w:val="00D71078"/>
    <w:rsid w:val="00D7122F"/>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2AD"/>
    <w:rsid w:val="00D87443"/>
    <w:rsid w:val="00D874DF"/>
    <w:rsid w:val="00D87E8B"/>
    <w:rsid w:val="00D9025E"/>
    <w:rsid w:val="00D9048F"/>
    <w:rsid w:val="00D90589"/>
    <w:rsid w:val="00D90D0F"/>
    <w:rsid w:val="00D91442"/>
    <w:rsid w:val="00D91811"/>
    <w:rsid w:val="00D92BBE"/>
    <w:rsid w:val="00D92E2D"/>
    <w:rsid w:val="00D93445"/>
    <w:rsid w:val="00D93A0F"/>
    <w:rsid w:val="00D93E44"/>
    <w:rsid w:val="00D9409B"/>
    <w:rsid w:val="00D9415C"/>
    <w:rsid w:val="00D9419E"/>
    <w:rsid w:val="00D94878"/>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C3A"/>
    <w:rsid w:val="00DA4D77"/>
    <w:rsid w:val="00DA4E29"/>
    <w:rsid w:val="00DA5158"/>
    <w:rsid w:val="00DA51BF"/>
    <w:rsid w:val="00DA52CC"/>
    <w:rsid w:val="00DA537D"/>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ED0"/>
    <w:rsid w:val="00DB0F9C"/>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6"/>
    <w:rsid w:val="00DB4E2C"/>
    <w:rsid w:val="00DB557E"/>
    <w:rsid w:val="00DB5B84"/>
    <w:rsid w:val="00DB604C"/>
    <w:rsid w:val="00DB6712"/>
    <w:rsid w:val="00DB675B"/>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2C"/>
    <w:rsid w:val="00DD30E3"/>
    <w:rsid w:val="00DD355D"/>
    <w:rsid w:val="00DD35A7"/>
    <w:rsid w:val="00DD3898"/>
    <w:rsid w:val="00DD3CBA"/>
    <w:rsid w:val="00DD3D1C"/>
    <w:rsid w:val="00DD4B58"/>
    <w:rsid w:val="00DD4FB3"/>
    <w:rsid w:val="00DD55E0"/>
    <w:rsid w:val="00DD5EBD"/>
    <w:rsid w:val="00DD636E"/>
    <w:rsid w:val="00DD63EA"/>
    <w:rsid w:val="00DD6A00"/>
    <w:rsid w:val="00DD6CFF"/>
    <w:rsid w:val="00DD7195"/>
    <w:rsid w:val="00DD74EE"/>
    <w:rsid w:val="00DD7832"/>
    <w:rsid w:val="00DD7FEF"/>
    <w:rsid w:val="00DE0683"/>
    <w:rsid w:val="00DE0F67"/>
    <w:rsid w:val="00DE10B9"/>
    <w:rsid w:val="00DE15F9"/>
    <w:rsid w:val="00DE1722"/>
    <w:rsid w:val="00DE19F4"/>
    <w:rsid w:val="00DE1A27"/>
    <w:rsid w:val="00DE21C0"/>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5DFD"/>
    <w:rsid w:val="00DE640B"/>
    <w:rsid w:val="00DE6DA4"/>
    <w:rsid w:val="00DE72ED"/>
    <w:rsid w:val="00DE7B44"/>
    <w:rsid w:val="00DE7BC7"/>
    <w:rsid w:val="00DE7BE6"/>
    <w:rsid w:val="00DE7E37"/>
    <w:rsid w:val="00DE7E98"/>
    <w:rsid w:val="00DE7F7A"/>
    <w:rsid w:val="00DF0186"/>
    <w:rsid w:val="00DF032F"/>
    <w:rsid w:val="00DF0AC6"/>
    <w:rsid w:val="00DF0F31"/>
    <w:rsid w:val="00DF0FDE"/>
    <w:rsid w:val="00DF1051"/>
    <w:rsid w:val="00DF13AF"/>
    <w:rsid w:val="00DF13E2"/>
    <w:rsid w:val="00DF146E"/>
    <w:rsid w:val="00DF15B6"/>
    <w:rsid w:val="00DF19DA"/>
    <w:rsid w:val="00DF2706"/>
    <w:rsid w:val="00DF32D1"/>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1E2A"/>
    <w:rsid w:val="00E02231"/>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ADD"/>
    <w:rsid w:val="00E0748D"/>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9E9"/>
    <w:rsid w:val="00E21CDE"/>
    <w:rsid w:val="00E21F02"/>
    <w:rsid w:val="00E221BF"/>
    <w:rsid w:val="00E2262F"/>
    <w:rsid w:val="00E226CF"/>
    <w:rsid w:val="00E2294B"/>
    <w:rsid w:val="00E22CE8"/>
    <w:rsid w:val="00E22E3F"/>
    <w:rsid w:val="00E2352B"/>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CF"/>
    <w:rsid w:val="00E31EEB"/>
    <w:rsid w:val="00E324DF"/>
    <w:rsid w:val="00E326C3"/>
    <w:rsid w:val="00E32789"/>
    <w:rsid w:val="00E33553"/>
    <w:rsid w:val="00E337FC"/>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10BE"/>
    <w:rsid w:val="00E411AF"/>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1450"/>
    <w:rsid w:val="00E5260F"/>
    <w:rsid w:val="00E52C96"/>
    <w:rsid w:val="00E52F7E"/>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8D"/>
    <w:rsid w:val="00E559DC"/>
    <w:rsid w:val="00E55CFF"/>
    <w:rsid w:val="00E55D91"/>
    <w:rsid w:val="00E560CC"/>
    <w:rsid w:val="00E56179"/>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455"/>
    <w:rsid w:val="00E6150C"/>
    <w:rsid w:val="00E615BA"/>
    <w:rsid w:val="00E617D1"/>
    <w:rsid w:val="00E61EA3"/>
    <w:rsid w:val="00E622B1"/>
    <w:rsid w:val="00E636C0"/>
    <w:rsid w:val="00E63A58"/>
    <w:rsid w:val="00E640B2"/>
    <w:rsid w:val="00E64381"/>
    <w:rsid w:val="00E6494A"/>
    <w:rsid w:val="00E64F80"/>
    <w:rsid w:val="00E65222"/>
    <w:rsid w:val="00E65995"/>
    <w:rsid w:val="00E65C1A"/>
    <w:rsid w:val="00E65F33"/>
    <w:rsid w:val="00E66160"/>
    <w:rsid w:val="00E66BB3"/>
    <w:rsid w:val="00E67792"/>
    <w:rsid w:val="00E67F60"/>
    <w:rsid w:val="00E67FFA"/>
    <w:rsid w:val="00E70286"/>
    <w:rsid w:val="00E70787"/>
    <w:rsid w:val="00E710BA"/>
    <w:rsid w:val="00E71C13"/>
    <w:rsid w:val="00E720A7"/>
    <w:rsid w:val="00E728BD"/>
    <w:rsid w:val="00E72A27"/>
    <w:rsid w:val="00E72AEC"/>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47B"/>
    <w:rsid w:val="00E80702"/>
    <w:rsid w:val="00E807FC"/>
    <w:rsid w:val="00E8131F"/>
    <w:rsid w:val="00E81668"/>
    <w:rsid w:val="00E81BF5"/>
    <w:rsid w:val="00E81C12"/>
    <w:rsid w:val="00E8236D"/>
    <w:rsid w:val="00E8240E"/>
    <w:rsid w:val="00E82C5F"/>
    <w:rsid w:val="00E82DD4"/>
    <w:rsid w:val="00E83D36"/>
    <w:rsid w:val="00E83D41"/>
    <w:rsid w:val="00E83F53"/>
    <w:rsid w:val="00E840B2"/>
    <w:rsid w:val="00E85201"/>
    <w:rsid w:val="00E85307"/>
    <w:rsid w:val="00E85C2C"/>
    <w:rsid w:val="00E85D04"/>
    <w:rsid w:val="00E861C8"/>
    <w:rsid w:val="00E8659C"/>
    <w:rsid w:val="00E87518"/>
    <w:rsid w:val="00E87572"/>
    <w:rsid w:val="00E87839"/>
    <w:rsid w:val="00E9088E"/>
    <w:rsid w:val="00E90D24"/>
    <w:rsid w:val="00E911E9"/>
    <w:rsid w:val="00E91367"/>
    <w:rsid w:val="00E9244C"/>
    <w:rsid w:val="00E92758"/>
    <w:rsid w:val="00E9275F"/>
    <w:rsid w:val="00E92E8B"/>
    <w:rsid w:val="00E92F57"/>
    <w:rsid w:val="00E933B6"/>
    <w:rsid w:val="00E937BC"/>
    <w:rsid w:val="00E93B23"/>
    <w:rsid w:val="00E93CDE"/>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97FCC"/>
    <w:rsid w:val="00EA02B8"/>
    <w:rsid w:val="00EA094F"/>
    <w:rsid w:val="00EA09AB"/>
    <w:rsid w:val="00EA1525"/>
    <w:rsid w:val="00EA1B17"/>
    <w:rsid w:val="00EA1B9C"/>
    <w:rsid w:val="00EA1C54"/>
    <w:rsid w:val="00EA1D43"/>
    <w:rsid w:val="00EA1E1D"/>
    <w:rsid w:val="00EA3370"/>
    <w:rsid w:val="00EA34B3"/>
    <w:rsid w:val="00EA40D5"/>
    <w:rsid w:val="00EA43F9"/>
    <w:rsid w:val="00EA461F"/>
    <w:rsid w:val="00EA4A72"/>
    <w:rsid w:val="00EA51D3"/>
    <w:rsid w:val="00EA5EFD"/>
    <w:rsid w:val="00EA61F9"/>
    <w:rsid w:val="00EA6600"/>
    <w:rsid w:val="00EA6835"/>
    <w:rsid w:val="00EA6BD8"/>
    <w:rsid w:val="00EA6EEB"/>
    <w:rsid w:val="00EA7120"/>
    <w:rsid w:val="00EA7437"/>
    <w:rsid w:val="00EA7931"/>
    <w:rsid w:val="00EA7C0E"/>
    <w:rsid w:val="00EA7E5E"/>
    <w:rsid w:val="00EB059D"/>
    <w:rsid w:val="00EB1BA0"/>
    <w:rsid w:val="00EB1BBB"/>
    <w:rsid w:val="00EB1BFF"/>
    <w:rsid w:val="00EB25C7"/>
    <w:rsid w:val="00EB281F"/>
    <w:rsid w:val="00EB3243"/>
    <w:rsid w:val="00EB3276"/>
    <w:rsid w:val="00EB3372"/>
    <w:rsid w:val="00EB3961"/>
    <w:rsid w:val="00EB3BBA"/>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0FC7"/>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D0F"/>
    <w:rsid w:val="00EC5F70"/>
    <w:rsid w:val="00EC5FB4"/>
    <w:rsid w:val="00EC64DF"/>
    <w:rsid w:val="00EC6B04"/>
    <w:rsid w:val="00EC7030"/>
    <w:rsid w:val="00EC78A1"/>
    <w:rsid w:val="00EC7F2E"/>
    <w:rsid w:val="00ED01C8"/>
    <w:rsid w:val="00ED09D6"/>
    <w:rsid w:val="00ED0BCA"/>
    <w:rsid w:val="00ED1FBC"/>
    <w:rsid w:val="00ED21C2"/>
    <w:rsid w:val="00ED23F1"/>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5AA"/>
    <w:rsid w:val="00ED7686"/>
    <w:rsid w:val="00ED7709"/>
    <w:rsid w:val="00ED7A25"/>
    <w:rsid w:val="00ED7C55"/>
    <w:rsid w:val="00ED7CC7"/>
    <w:rsid w:val="00EE014B"/>
    <w:rsid w:val="00EE0284"/>
    <w:rsid w:val="00EE0567"/>
    <w:rsid w:val="00EE0D5C"/>
    <w:rsid w:val="00EE0EA7"/>
    <w:rsid w:val="00EE12FF"/>
    <w:rsid w:val="00EE139E"/>
    <w:rsid w:val="00EE15D9"/>
    <w:rsid w:val="00EE1B30"/>
    <w:rsid w:val="00EE1D36"/>
    <w:rsid w:val="00EE1EA6"/>
    <w:rsid w:val="00EE241D"/>
    <w:rsid w:val="00EE277D"/>
    <w:rsid w:val="00EE2C4F"/>
    <w:rsid w:val="00EE2FE7"/>
    <w:rsid w:val="00EE3795"/>
    <w:rsid w:val="00EE37E5"/>
    <w:rsid w:val="00EE3FFD"/>
    <w:rsid w:val="00EE4093"/>
    <w:rsid w:val="00EE43B9"/>
    <w:rsid w:val="00EE477D"/>
    <w:rsid w:val="00EE50C0"/>
    <w:rsid w:val="00EE5D6C"/>
    <w:rsid w:val="00EE61B1"/>
    <w:rsid w:val="00EE63E6"/>
    <w:rsid w:val="00EE65A8"/>
    <w:rsid w:val="00EE69A6"/>
    <w:rsid w:val="00EE6AA0"/>
    <w:rsid w:val="00EE70D1"/>
    <w:rsid w:val="00EE76A9"/>
    <w:rsid w:val="00EE7B57"/>
    <w:rsid w:val="00EE7F24"/>
    <w:rsid w:val="00EE7FA7"/>
    <w:rsid w:val="00EF0191"/>
    <w:rsid w:val="00EF0427"/>
    <w:rsid w:val="00EF0555"/>
    <w:rsid w:val="00EF05DD"/>
    <w:rsid w:val="00EF09DC"/>
    <w:rsid w:val="00EF0BCA"/>
    <w:rsid w:val="00EF0E47"/>
    <w:rsid w:val="00EF13CC"/>
    <w:rsid w:val="00EF19C9"/>
    <w:rsid w:val="00EF2172"/>
    <w:rsid w:val="00EF21C3"/>
    <w:rsid w:val="00EF25CA"/>
    <w:rsid w:val="00EF272B"/>
    <w:rsid w:val="00EF2946"/>
    <w:rsid w:val="00EF3325"/>
    <w:rsid w:val="00EF3390"/>
    <w:rsid w:val="00EF3499"/>
    <w:rsid w:val="00EF40A3"/>
    <w:rsid w:val="00EF4484"/>
    <w:rsid w:val="00EF466B"/>
    <w:rsid w:val="00EF47C7"/>
    <w:rsid w:val="00EF4858"/>
    <w:rsid w:val="00EF52B0"/>
    <w:rsid w:val="00EF5A32"/>
    <w:rsid w:val="00EF5B80"/>
    <w:rsid w:val="00EF6954"/>
    <w:rsid w:val="00EF6FE8"/>
    <w:rsid w:val="00F004A9"/>
    <w:rsid w:val="00F00766"/>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991"/>
    <w:rsid w:val="00F07A19"/>
    <w:rsid w:val="00F07E6C"/>
    <w:rsid w:val="00F102D0"/>
    <w:rsid w:val="00F10657"/>
    <w:rsid w:val="00F10795"/>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4B"/>
    <w:rsid w:val="00F17876"/>
    <w:rsid w:val="00F179C6"/>
    <w:rsid w:val="00F179F9"/>
    <w:rsid w:val="00F17F1C"/>
    <w:rsid w:val="00F20542"/>
    <w:rsid w:val="00F205F3"/>
    <w:rsid w:val="00F2061C"/>
    <w:rsid w:val="00F20C59"/>
    <w:rsid w:val="00F21147"/>
    <w:rsid w:val="00F2117E"/>
    <w:rsid w:val="00F211AE"/>
    <w:rsid w:val="00F213BA"/>
    <w:rsid w:val="00F2164A"/>
    <w:rsid w:val="00F2192B"/>
    <w:rsid w:val="00F22287"/>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1C24"/>
    <w:rsid w:val="00F31D97"/>
    <w:rsid w:val="00F32190"/>
    <w:rsid w:val="00F323E5"/>
    <w:rsid w:val="00F327DC"/>
    <w:rsid w:val="00F32B29"/>
    <w:rsid w:val="00F32EB8"/>
    <w:rsid w:val="00F3317A"/>
    <w:rsid w:val="00F331BC"/>
    <w:rsid w:val="00F33945"/>
    <w:rsid w:val="00F33A7B"/>
    <w:rsid w:val="00F3423B"/>
    <w:rsid w:val="00F3430E"/>
    <w:rsid w:val="00F343E8"/>
    <w:rsid w:val="00F349F2"/>
    <w:rsid w:val="00F34A09"/>
    <w:rsid w:val="00F364F2"/>
    <w:rsid w:val="00F3680A"/>
    <w:rsid w:val="00F3697A"/>
    <w:rsid w:val="00F37392"/>
    <w:rsid w:val="00F37AF1"/>
    <w:rsid w:val="00F37B13"/>
    <w:rsid w:val="00F37B98"/>
    <w:rsid w:val="00F40127"/>
    <w:rsid w:val="00F401B1"/>
    <w:rsid w:val="00F40A10"/>
    <w:rsid w:val="00F41F34"/>
    <w:rsid w:val="00F41F96"/>
    <w:rsid w:val="00F42022"/>
    <w:rsid w:val="00F42AEA"/>
    <w:rsid w:val="00F42B20"/>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10E"/>
    <w:rsid w:val="00F50AA4"/>
    <w:rsid w:val="00F50CBD"/>
    <w:rsid w:val="00F50F2A"/>
    <w:rsid w:val="00F51E5B"/>
    <w:rsid w:val="00F520D7"/>
    <w:rsid w:val="00F52AE0"/>
    <w:rsid w:val="00F52CE2"/>
    <w:rsid w:val="00F530B4"/>
    <w:rsid w:val="00F53223"/>
    <w:rsid w:val="00F532E8"/>
    <w:rsid w:val="00F5339D"/>
    <w:rsid w:val="00F53496"/>
    <w:rsid w:val="00F53866"/>
    <w:rsid w:val="00F53994"/>
    <w:rsid w:val="00F53DF1"/>
    <w:rsid w:val="00F53EC7"/>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3B5"/>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C78"/>
    <w:rsid w:val="00F700F3"/>
    <w:rsid w:val="00F703DB"/>
    <w:rsid w:val="00F706ED"/>
    <w:rsid w:val="00F7082C"/>
    <w:rsid w:val="00F70E9D"/>
    <w:rsid w:val="00F7158E"/>
    <w:rsid w:val="00F71595"/>
    <w:rsid w:val="00F7171B"/>
    <w:rsid w:val="00F71FA3"/>
    <w:rsid w:val="00F723AE"/>
    <w:rsid w:val="00F726A0"/>
    <w:rsid w:val="00F72E56"/>
    <w:rsid w:val="00F733F7"/>
    <w:rsid w:val="00F73D49"/>
    <w:rsid w:val="00F73DA9"/>
    <w:rsid w:val="00F74085"/>
    <w:rsid w:val="00F7434C"/>
    <w:rsid w:val="00F7445B"/>
    <w:rsid w:val="00F745D5"/>
    <w:rsid w:val="00F74F40"/>
    <w:rsid w:val="00F75276"/>
    <w:rsid w:val="00F75642"/>
    <w:rsid w:val="00F75BBC"/>
    <w:rsid w:val="00F761BD"/>
    <w:rsid w:val="00F76295"/>
    <w:rsid w:val="00F763D2"/>
    <w:rsid w:val="00F7670E"/>
    <w:rsid w:val="00F769A8"/>
    <w:rsid w:val="00F76F2B"/>
    <w:rsid w:val="00F7762C"/>
    <w:rsid w:val="00F776C4"/>
    <w:rsid w:val="00F77B7D"/>
    <w:rsid w:val="00F77CAD"/>
    <w:rsid w:val="00F77D82"/>
    <w:rsid w:val="00F8039C"/>
    <w:rsid w:val="00F810BB"/>
    <w:rsid w:val="00F81992"/>
    <w:rsid w:val="00F81FBD"/>
    <w:rsid w:val="00F8206E"/>
    <w:rsid w:val="00F820A6"/>
    <w:rsid w:val="00F820BB"/>
    <w:rsid w:val="00F8239C"/>
    <w:rsid w:val="00F8297B"/>
    <w:rsid w:val="00F82B9F"/>
    <w:rsid w:val="00F82E26"/>
    <w:rsid w:val="00F83613"/>
    <w:rsid w:val="00F8381F"/>
    <w:rsid w:val="00F84454"/>
    <w:rsid w:val="00F8449B"/>
    <w:rsid w:val="00F844BF"/>
    <w:rsid w:val="00F84626"/>
    <w:rsid w:val="00F8476C"/>
    <w:rsid w:val="00F84EAB"/>
    <w:rsid w:val="00F8526D"/>
    <w:rsid w:val="00F85748"/>
    <w:rsid w:val="00F85F5B"/>
    <w:rsid w:val="00F864A4"/>
    <w:rsid w:val="00F86A45"/>
    <w:rsid w:val="00F86EED"/>
    <w:rsid w:val="00F873CC"/>
    <w:rsid w:val="00F8786A"/>
    <w:rsid w:val="00F878FE"/>
    <w:rsid w:val="00F879FF"/>
    <w:rsid w:val="00F87B44"/>
    <w:rsid w:val="00F87FEA"/>
    <w:rsid w:val="00F90581"/>
    <w:rsid w:val="00F905E8"/>
    <w:rsid w:val="00F9096A"/>
    <w:rsid w:val="00F9105D"/>
    <w:rsid w:val="00F91426"/>
    <w:rsid w:val="00F91545"/>
    <w:rsid w:val="00F9159A"/>
    <w:rsid w:val="00F915B3"/>
    <w:rsid w:val="00F91A72"/>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4D4B"/>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5BB2"/>
    <w:rsid w:val="00FA5E1E"/>
    <w:rsid w:val="00FA61F3"/>
    <w:rsid w:val="00FA6239"/>
    <w:rsid w:val="00FA65B1"/>
    <w:rsid w:val="00FA6B2D"/>
    <w:rsid w:val="00FA6BAF"/>
    <w:rsid w:val="00FA6BEF"/>
    <w:rsid w:val="00FA6E7F"/>
    <w:rsid w:val="00FA70F6"/>
    <w:rsid w:val="00FA7114"/>
    <w:rsid w:val="00FA7641"/>
    <w:rsid w:val="00FA78D7"/>
    <w:rsid w:val="00FB028E"/>
    <w:rsid w:val="00FB03A1"/>
    <w:rsid w:val="00FB07A4"/>
    <w:rsid w:val="00FB0ADB"/>
    <w:rsid w:val="00FB0B4C"/>
    <w:rsid w:val="00FB0F7C"/>
    <w:rsid w:val="00FB18B4"/>
    <w:rsid w:val="00FB1C7D"/>
    <w:rsid w:val="00FB1EA3"/>
    <w:rsid w:val="00FB22DF"/>
    <w:rsid w:val="00FB2379"/>
    <w:rsid w:val="00FB24ED"/>
    <w:rsid w:val="00FB2750"/>
    <w:rsid w:val="00FB281A"/>
    <w:rsid w:val="00FB3055"/>
    <w:rsid w:val="00FB3106"/>
    <w:rsid w:val="00FB3251"/>
    <w:rsid w:val="00FB3529"/>
    <w:rsid w:val="00FB3C04"/>
    <w:rsid w:val="00FB3CF3"/>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19"/>
    <w:rsid w:val="00FC1034"/>
    <w:rsid w:val="00FC1821"/>
    <w:rsid w:val="00FC19E5"/>
    <w:rsid w:val="00FC211F"/>
    <w:rsid w:val="00FC23B9"/>
    <w:rsid w:val="00FC254F"/>
    <w:rsid w:val="00FC2CCC"/>
    <w:rsid w:val="00FC2EC7"/>
    <w:rsid w:val="00FC315E"/>
    <w:rsid w:val="00FC3843"/>
    <w:rsid w:val="00FC3AEE"/>
    <w:rsid w:val="00FC3E0D"/>
    <w:rsid w:val="00FC3E4F"/>
    <w:rsid w:val="00FC471F"/>
    <w:rsid w:val="00FC55E5"/>
    <w:rsid w:val="00FC57BB"/>
    <w:rsid w:val="00FC59C4"/>
    <w:rsid w:val="00FC5B49"/>
    <w:rsid w:val="00FC5F61"/>
    <w:rsid w:val="00FC604E"/>
    <w:rsid w:val="00FC6451"/>
    <w:rsid w:val="00FC6587"/>
    <w:rsid w:val="00FC67F5"/>
    <w:rsid w:val="00FC6CDC"/>
    <w:rsid w:val="00FC6FA9"/>
    <w:rsid w:val="00FC717B"/>
    <w:rsid w:val="00FC7576"/>
    <w:rsid w:val="00FC7BA3"/>
    <w:rsid w:val="00FC7E8E"/>
    <w:rsid w:val="00FD0E73"/>
    <w:rsid w:val="00FD0F8F"/>
    <w:rsid w:val="00FD1169"/>
    <w:rsid w:val="00FD15A1"/>
    <w:rsid w:val="00FD1653"/>
    <w:rsid w:val="00FD1798"/>
    <w:rsid w:val="00FD294C"/>
    <w:rsid w:val="00FD2E86"/>
    <w:rsid w:val="00FD2F8A"/>
    <w:rsid w:val="00FD385F"/>
    <w:rsid w:val="00FD39C8"/>
    <w:rsid w:val="00FD3D0B"/>
    <w:rsid w:val="00FD3DB9"/>
    <w:rsid w:val="00FD409B"/>
    <w:rsid w:val="00FD411F"/>
    <w:rsid w:val="00FD4C08"/>
    <w:rsid w:val="00FD529E"/>
    <w:rsid w:val="00FD538B"/>
    <w:rsid w:val="00FD59C9"/>
    <w:rsid w:val="00FD5B72"/>
    <w:rsid w:val="00FD5F2D"/>
    <w:rsid w:val="00FD60EC"/>
    <w:rsid w:val="00FD6132"/>
    <w:rsid w:val="00FD6463"/>
    <w:rsid w:val="00FD6491"/>
    <w:rsid w:val="00FD66BB"/>
    <w:rsid w:val="00FD6C31"/>
    <w:rsid w:val="00FD6F46"/>
    <w:rsid w:val="00FD7041"/>
    <w:rsid w:val="00FD7B0A"/>
    <w:rsid w:val="00FD7CCC"/>
    <w:rsid w:val="00FE002E"/>
    <w:rsid w:val="00FE007D"/>
    <w:rsid w:val="00FE0154"/>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850"/>
    <w:rsid w:val="00FE3CDD"/>
    <w:rsid w:val="00FE41B6"/>
    <w:rsid w:val="00FE4DBB"/>
    <w:rsid w:val="00FE536D"/>
    <w:rsid w:val="00FE631D"/>
    <w:rsid w:val="00FE6958"/>
    <w:rsid w:val="00FE6A1A"/>
    <w:rsid w:val="00FE6A62"/>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205"/>
    <w:rsid w:val="00FF45B9"/>
    <w:rsid w:val="00FF4907"/>
    <w:rsid w:val="00FF4F71"/>
    <w:rsid w:val="00FF560E"/>
    <w:rsid w:val="00FF60E0"/>
    <w:rsid w:val="00FF63A0"/>
    <w:rsid w:val="00FF663D"/>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530C8E"/>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6936"/>
    <w:pPr>
      <w:spacing w:after="160" w:line="259" w:lineRule="auto"/>
    </w:pPr>
    <w:rPr>
      <w:rFonts w:asciiTheme="minorHAnsi" w:eastAsiaTheme="minorEastAsia" w:hAnsiTheme="minorHAnsi" w:cstheme="minorBidi"/>
      <w:kern w:val="2"/>
      <w:sz w:val="22"/>
      <w:szCs w:val="22"/>
      <w:lang w:val="en-GB"/>
      <w14:ligatures w14:val="standardContextual"/>
    </w:rPr>
  </w:style>
  <w:style w:type="paragraph" w:styleId="Heading1">
    <w:name w:val="heading 1"/>
    <w:aliases w:val="H1,h1,Heading 1 3GPP"/>
    <w:basedOn w:val="Normal"/>
    <w:next w:val="Normal"/>
    <w:link w:val="Heading1Char"/>
    <w:uiPriority w:val="9"/>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6F693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F6936"/>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kern w:val="2"/>
      <w:sz w:val="32"/>
      <w:lang w:val="en-GB"/>
      <w14:ligatures w14:val="standardContextual"/>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kern w:val="2"/>
      <w:sz w:val="32"/>
      <w:szCs w:val="32"/>
      <w:lang w:val="en-GB"/>
      <w14:ligatures w14:val="standardContextual"/>
    </w:rPr>
  </w:style>
  <w:style w:type="paragraph" w:customStyle="1" w:styleId="Guidance">
    <w:name w:val="Guidance"/>
    <w:basedOn w:val="Normal"/>
    <w:rsid w:val="00C76BEE"/>
    <w:pPr>
      <w:overflowPunct w:val="0"/>
      <w:autoSpaceDE w:val="0"/>
      <w:autoSpaceDN w:val="0"/>
      <w:adjustRightInd w:val="0"/>
      <w:spacing w:after="180" w:line="240" w:lineRule="auto"/>
    </w:pPr>
    <w:rPr>
      <w:rFonts w:ascii="Times New Roman" w:eastAsia="Times New Roman" w:hAnsi="Times New Roman" w:cs="Times New Roman"/>
      <w:i/>
      <w:color w:val="000000"/>
      <w:kern w:val="0"/>
      <w:sz w:val="20"/>
      <w:szCs w:val="20"/>
      <w:lang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631332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408660">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18840792">
      <w:bodyDiv w:val="1"/>
      <w:marLeft w:val="0"/>
      <w:marRight w:val="0"/>
      <w:marTop w:val="0"/>
      <w:marBottom w:val="0"/>
      <w:divBdr>
        <w:top w:val="none" w:sz="0" w:space="0" w:color="auto"/>
        <w:left w:val="none" w:sz="0" w:space="0" w:color="auto"/>
        <w:bottom w:val="none" w:sz="0" w:space="0" w:color="auto"/>
        <w:right w:val="none" w:sz="0" w:space="0" w:color="auto"/>
      </w:divBdr>
    </w:div>
    <w:div w:id="126360024">
      <w:bodyDiv w:val="1"/>
      <w:marLeft w:val="0"/>
      <w:marRight w:val="0"/>
      <w:marTop w:val="0"/>
      <w:marBottom w:val="0"/>
      <w:divBdr>
        <w:top w:val="none" w:sz="0" w:space="0" w:color="auto"/>
        <w:left w:val="none" w:sz="0" w:space="0" w:color="auto"/>
        <w:bottom w:val="none" w:sz="0" w:space="0" w:color="auto"/>
        <w:right w:val="none" w:sz="0" w:space="0" w:color="auto"/>
      </w:divBdr>
    </w:div>
    <w:div w:id="136337788">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4006910">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49174246">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4785674">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3758602">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4561933">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3315746">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69165376">
      <w:bodyDiv w:val="1"/>
      <w:marLeft w:val="0"/>
      <w:marRight w:val="0"/>
      <w:marTop w:val="0"/>
      <w:marBottom w:val="0"/>
      <w:divBdr>
        <w:top w:val="none" w:sz="0" w:space="0" w:color="auto"/>
        <w:left w:val="none" w:sz="0" w:space="0" w:color="auto"/>
        <w:bottom w:val="none" w:sz="0" w:space="0" w:color="auto"/>
        <w:right w:val="none" w:sz="0" w:space="0" w:color="auto"/>
      </w:divBdr>
    </w:div>
    <w:div w:id="27329244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6224186">
      <w:bodyDiv w:val="1"/>
      <w:marLeft w:val="0"/>
      <w:marRight w:val="0"/>
      <w:marTop w:val="0"/>
      <w:marBottom w:val="0"/>
      <w:divBdr>
        <w:top w:val="none" w:sz="0" w:space="0" w:color="auto"/>
        <w:left w:val="none" w:sz="0" w:space="0" w:color="auto"/>
        <w:bottom w:val="none" w:sz="0" w:space="0" w:color="auto"/>
        <w:right w:val="none" w:sz="0" w:space="0" w:color="auto"/>
      </w:divBdr>
      <w:divsChild>
        <w:div w:id="761727748">
          <w:marLeft w:val="0"/>
          <w:marRight w:val="0"/>
          <w:marTop w:val="0"/>
          <w:marBottom w:val="0"/>
          <w:divBdr>
            <w:top w:val="none" w:sz="0" w:space="0" w:color="auto"/>
            <w:left w:val="none" w:sz="0" w:space="0" w:color="auto"/>
            <w:bottom w:val="none" w:sz="0" w:space="0" w:color="auto"/>
            <w:right w:val="none" w:sz="0" w:space="0" w:color="auto"/>
          </w:divBdr>
        </w:div>
      </w:divsChild>
    </w:div>
    <w:div w:id="31780522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1473146">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5855952">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972262">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4768361">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9347835">
      <w:bodyDiv w:val="1"/>
      <w:marLeft w:val="0"/>
      <w:marRight w:val="0"/>
      <w:marTop w:val="0"/>
      <w:marBottom w:val="0"/>
      <w:divBdr>
        <w:top w:val="none" w:sz="0" w:space="0" w:color="auto"/>
        <w:left w:val="none" w:sz="0" w:space="0" w:color="auto"/>
        <w:bottom w:val="none" w:sz="0" w:space="0" w:color="auto"/>
        <w:right w:val="none" w:sz="0" w:space="0" w:color="auto"/>
      </w:divBdr>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9956651">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17428361">
      <w:bodyDiv w:val="1"/>
      <w:marLeft w:val="0"/>
      <w:marRight w:val="0"/>
      <w:marTop w:val="0"/>
      <w:marBottom w:val="0"/>
      <w:divBdr>
        <w:top w:val="none" w:sz="0" w:space="0" w:color="auto"/>
        <w:left w:val="none" w:sz="0" w:space="0" w:color="auto"/>
        <w:bottom w:val="none" w:sz="0" w:space="0" w:color="auto"/>
        <w:right w:val="none" w:sz="0" w:space="0" w:color="auto"/>
      </w:divBdr>
    </w:div>
    <w:div w:id="521212823">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2496236">
      <w:bodyDiv w:val="1"/>
      <w:marLeft w:val="0"/>
      <w:marRight w:val="0"/>
      <w:marTop w:val="0"/>
      <w:marBottom w:val="0"/>
      <w:divBdr>
        <w:top w:val="none" w:sz="0" w:space="0" w:color="auto"/>
        <w:left w:val="none" w:sz="0" w:space="0" w:color="auto"/>
        <w:bottom w:val="none" w:sz="0" w:space="0" w:color="auto"/>
        <w:right w:val="none" w:sz="0" w:space="0" w:color="auto"/>
      </w:divBdr>
    </w:div>
    <w:div w:id="542251688">
      <w:bodyDiv w:val="1"/>
      <w:marLeft w:val="0"/>
      <w:marRight w:val="0"/>
      <w:marTop w:val="0"/>
      <w:marBottom w:val="0"/>
      <w:divBdr>
        <w:top w:val="none" w:sz="0" w:space="0" w:color="auto"/>
        <w:left w:val="none" w:sz="0" w:space="0" w:color="auto"/>
        <w:bottom w:val="none" w:sz="0" w:space="0" w:color="auto"/>
        <w:right w:val="none" w:sz="0" w:space="0" w:color="auto"/>
      </w:divBdr>
    </w:div>
    <w:div w:id="546990447">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67769937">
      <w:bodyDiv w:val="1"/>
      <w:marLeft w:val="0"/>
      <w:marRight w:val="0"/>
      <w:marTop w:val="0"/>
      <w:marBottom w:val="0"/>
      <w:divBdr>
        <w:top w:val="none" w:sz="0" w:space="0" w:color="auto"/>
        <w:left w:val="none" w:sz="0" w:space="0" w:color="auto"/>
        <w:bottom w:val="none" w:sz="0" w:space="0" w:color="auto"/>
        <w:right w:val="none" w:sz="0" w:space="0" w:color="auto"/>
      </w:divBdr>
    </w:div>
    <w:div w:id="581959905">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2348406">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3724658">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3531805">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09825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0496738">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 w:id="1713726867">
          <w:marLeft w:val="360"/>
          <w:marRight w:val="0"/>
          <w:marTop w:val="2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sChild>
    </w:div>
    <w:div w:id="782577328">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680681">
      <w:bodyDiv w:val="1"/>
      <w:marLeft w:val="0"/>
      <w:marRight w:val="0"/>
      <w:marTop w:val="0"/>
      <w:marBottom w:val="0"/>
      <w:divBdr>
        <w:top w:val="none" w:sz="0" w:space="0" w:color="auto"/>
        <w:left w:val="none" w:sz="0" w:space="0" w:color="auto"/>
        <w:bottom w:val="none" w:sz="0" w:space="0" w:color="auto"/>
        <w:right w:val="none" w:sz="0" w:space="0" w:color="auto"/>
      </w:divBdr>
    </w:div>
    <w:div w:id="834295836">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774081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7474752">
      <w:bodyDiv w:val="1"/>
      <w:marLeft w:val="0"/>
      <w:marRight w:val="0"/>
      <w:marTop w:val="0"/>
      <w:marBottom w:val="0"/>
      <w:divBdr>
        <w:top w:val="none" w:sz="0" w:space="0" w:color="auto"/>
        <w:left w:val="none" w:sz="0" w:space="0" w:color="auto"/>
        <w:bottom w:val="none" w:sz="0" w:space="0" w:color="auto"/>
        <w:right w:val="none" w:sz="0" w:space="0" w:color="auto"/>
      </w:divBdr>
    </w:div>
    <w:div w:id="885994701">
      <w:bodyDiv w:val="1"/>
      <w:marLeft w:val="0"/>
      <w:marRight w:val="0"/>
      <w:marTop w:val="0"/>
      <w:marBottom w:val="0"/>
      <w:divBdr>
        <w:top w:val="none" w:sz="0" w:space="0" w:color="auto"/>
        <w:left w:val="none" w:sz="0" w:space="0" w:color="auto"/>
        <w:bottom w:val="none" w:sz="0" w:space="0" w:color="auto"/>
        <w:right w:val="none" w:sz="0" w:space="0" w:color="auto"/>
      </w:divBdr>
    </w:div>
    <w:div w:id="889539097">
      <w:bodyDiv w:val="1"/>
      <w:marLeft w:val="0"/>
      <w:marRight w:val="0"/>
      <w:marTop w:val="0"/>
      <w:marBottom w:val="0"/>
      <w:divBdr>
        <w:top w:val="none" w:sz="0" w:space="0" w:color="auto"/>
        <w:left w:val="none" w:sz="0" w:space="0" w:color="auto"/>
        <w:bottom w:val="none" w:sz="0" w:space="0" w:color="auto"/>
        <w:right w:val="none" w:sz="0" w:space="0" w:color="auto"/>
      </w:divBdr>
    </w:div>
    <w:div w:id="890190304">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31936947">
      <w:bodyDiv w:val="1"/>
      <w:marLeft w:val="0"/>
      <w:marRight w:val="0"/>
      <w:marTop w:val="0"/>
      <w:marBottom w:val="0"/>
      <w:divBdr>
        <w:top w:val="none" w:sz="0" w:space="0" w:color="auto"/>
        <w:left w:val="none" w:sz="0" w:space="0" w:color="auto"/>
        <w:bottom w:val="none" w:sz="0" w:space="0" w:color="auto"/>
        <w:right w:val="none" w:sz="0" w:space="0" w:color="auto"/>
      </w:divBdr>
    </w:div>
    <w:div w:id="946036302">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5601144">
      <w:bodyDiv w:val="1"/>
      <w:marLeft w:val="0"/>
      <w:marRight w:val="0"/>
      <w:marTop w:val="0"/>
      <w:marBottom w:val="0"/>
      <w:divBdr>
        <w:top w:val="none" w:sz="0" w:space="0" w:color="auto"/>
        <w:left w:val="none" w:sz="0" w:space="0" w:color="auto"/>
        <w:bottom w:val="none" w:sz="0" w:space="0" w:color="auto"/>
        <w:right w:val="none" w:sz="0" w:space="0" w:color="auto"/>
      </w:divBdr>
      <w:divsChild>
        <w:div w:id="1112238839">
          <w:marLeft w:val="0"/>
          <w:marRight w:val="0"/>
          <w:marTop w:val="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9822220">
      <w:bodyDiv w:val="1"/>
      <w:marLeft w:val="0"/>
      <w:marRight w:val="0"/>
      <w:marTop w:val="0"/>
      <w:marBottom w:val="0"/>
      <w:divBdr>
        <w:top w:val="none" w:sz="0" w:space="0" w:color="auto"/>
        <w:left w:val="none" w:sz="0" w:space="0" w:color="auto"/>
        <w:bottom w:val="none" w:sz="0" w:space="0" w:color="auto"/>
        <w:right w:val="none" w:sz="0" w:space="0" w:color="auto"/>
      </w:divBdr>
    </w:div>
    <w:div w:id="1040591634">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53432248">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4351612">
      <w:bodyDiv w:val="1"/>
      <w:marLeft w:val="0"/>
      <w:marRight w:val="0"/>
      <w:marTop w:val="0"/>
      <w:marBottom w:val="0"/>
      <w:divBdr>
        <w:top w:val="none" w:sz="0" w:space="0" w:color="auto"/>
        <w:left w:val="none" w:sz="0" w:space="0" w:color="auto"/>
        <w:bottom w:val="none" w:sz="0" w:space="0" w:color="auto"/>
        <w:right w:val="none" w:sz="0" w:space="0" w:color="auto"/>
      </w:divBdr>
    </w:div>
    <w:div w:id="1138377288">
      <w:bodyDiv w:val="1"/>
      <w:marLeft w:val="0"/>
      <w:marRight w:val="0"/>
      <w:marTop w:val="0"/>
      <w:marBottom w:val="0"/>
      <w:divBdr>
        <w:top w:val="none" w:sz="0" w:space="0" w:color="auto"/>
        <w:left w:val="none" w:sz="0" w:space="0" w:color="auto"/>
        <w:bottom w:val="none" w:sz="0" w:space="0" w:color="auto"/>
        <w:right w:val="none" w:sz="0" w:space="0" w:color="auto"/>
      </w:divBdr>
    </w:div>
    <w:div w:id="1141655164">
      <w:bodyDiv w:val="1"/>
      <w:marLeft w:val="0"/>
      <w:marRight w:val="0"/>
      <w:marTop w:val="0"/>
      <w:marBottom w:val="0"/>
      <w:divBdr>
        <w:top w:val="none" w:sz="0" w:space="0" w:color="auto"/>
        <w:left w:val="none" w:sz="0" w:space="0" w:color="auto"/>
        <w:bottom w:val="none" w:sz="0" w:space="0" w:color="auto"/>
        <w:right w:val="none" w:sz="0" w:space="0" w:color="auto"/>
      </w:divBdr>
    </w:div>
    <w:div w:id="1148979058">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59156826">
      <w:bodyDiv w:val="1"/>
      <w:marLeft w:val="0"/>
      <w:marRight w:val="0"/>
      <w:marTop w:val="0"/>
      <w:marBottom w:val="0"/>
      <w:divBdr>
        <w:top w:val="none" w:sz="0" w:space="0" w:color="auto"/>
        <w:left w:val="none" w:sz="0" w:space="0" w:color="auto"/>
        <w:bottom w:val="none" w:sz="0" w:space="0" w:color="auto"/>
        <w:right w:val="none" w:sz="0" w:space="0" w:color="auto"/>
      </w:divBdr>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77385374">
      <w:bodyDiv w:val="1"/>
      <w:marLeft w:val="0"/>
      <w:marRight w:val="0"/>
      <w:marTop w:val="0"/>
      <w:marBottom w:val="0"/>
      <w:divBdr>
        <w:top w:val="none" w:sz="0" w:space="0" w:color="auto"/>
        <w:left w:val="none" w:sz="0" w:space="0" w:color="auto"/>
        <w:bottom w:val="none" w:sz="0" w:space="0" w:color="auto"/>
        <w:right w:val="none" w:sz="0" w:space="0" w:color="auto"/>
      </w:divBdr>
    </w:div>
    <w:div w:id="1183519736">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2721379">
      <w:bodyDiv w:val="1"/>
      <w:marLeft w:val="0"/>
      <w:marRight w:val="0"/>
      <w:marTop w:val="0"/>
      <w:marBottom w:val="0"/>
      <w:divBdr>
        <w:top w:val="none" w:sz="0" w:space="0" w:color="auto"/>
        <w:left w:val="none" w:sz="0" w:space="0" w:color="auto"/>
        <w:bottom w:val="none" w:sz="0" w:space="0" w:color="auto"/>
        <w:right w:val="none" w:sz="0" w:space="0" w:color="auto"/>
      </w:divBdr>
    </w:div>
    <w:div w:id="1198741211">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21474244">
      <w:bodyDiv w:val="1"/>
      <w:marLeft w:val="0"/>
      <w:marRight w:val="0"/>
      <w:marTop w:val="0"/>
      <w:marBottom w:val="0"/>
      <w:divBdr>
        <w:top w:val="none" w:sz="0" w:space="0" w:color="auto"/>
        <w:left w:val="none" w:sz="0" w:space="0" w:color="auto"/>
        <w:bottom w:val="none" w:sz="0" w:space="0" w:color="auto"/>
        <w:right w:val="none" w:sz="0" w:space="0" w:color="auto"/>
      </w:divBdr>
    </w:div>
    <w:div w:id="1223953948">
      <w:bodyDiv w:val="1"/>
      <w:marLeft w:val="0"/>
      <w:marRight w:val="0"/>
      <w:marTop w:val="0"/>
      <w:marBottom w:val="0"/>
      <w:divBdr>
        <w:top w:val="none" w:sz="0" w:space="0" w:color="auto"/>
        <w:left w:val="none" w:sz="0" w:space="0" w:color="auto"/>
        <w:bottom w:val="none" w:sz="0" w:space="0" w:color="auto"/>
        <w:right w:val="none" w:sz="0" w:space="0" w:color="auto"/>
      </w:divBdr>
    </w:div>
    <w:div w:id="1230653952">
      <w:bodyDiv w:val="1"/>
      <w:marLeft w:val="0"/>
      <w:marRight w:val="0"/>
      <w:marTop w:val="0"/>
      <w:marBottom w:val="0"/>
      <w:divBdr>
        <w:top w:val="none" w:sz="0" w:space="0" w:color="auto"/>
        <w:left w:val="none" w:sz="0" w:space="0" w:color="auto"/>
        <w:bottom w:val="none" w:sz="0" w:space="0" w:color="auto"/>
        <w:right w:val="none" w:sz="0" w:space="0" w:color="auto"/>
      </w:divBdr>
    </w:div>
    <w:div w:id="1260262109">
      <w:bodyDiv w:val="1"/>
      <w:marLeft w:val="0"/>
      <w:marRight w:val="0"/>
      <w:marTop w:val="0"/>
      <w:marBottom w:val="0"/>
      <w:divBdr>
        <w:top w:val="none" w:sz="0" w:space="0" w:color="auto"/>
        <w:left w:val="none" w:sz="0" w:space="0" w:color="auto"/>
        <w:bottom w:val="none" w:sz="0" w:space="0" w:color="auto"/>
        <w:right w:val="none" w:sz="0" w:space="0" w:color="auto"/>
      </w:divBdr>
    </w:div>
    <w:div w:id="1284387533">
      <w:bodyDiv w:val="1"/>
      <w:marLeft w:val="0"/>
      <w:marRight w:val="0"/>
      <w:marTop w:val="0"/>
      <w:marBottom w:val="0"/>
      <w:divBdr>
        <w:top w:val="none" w:sz="0" w:space="0" w:color="auto"/>
        <w:left w:val="none" w:sz="0" w:space="0" w:color="auto"/>
        <w:bottom w:val="none" w:sz="0" w:space="0" w:color="auto"/>
        <w:right w:val="none" w:sz="0" w:space="0" w:color="auto"/>
      </w:divBdr>
    </w:div>
    <w:div w:id="1299145911">
      <w:bodyDiv w:val="1"/>
      <w:marLeft w:val="0"/>
      <w:marRight w:val="0"/>
      <w:marTop w:val="0"/>
      <w:marBottom w:val="0"/>
      <w:divBdr>
        <w:top w:val="none" w:sz="0" w:space="0" w:color="auto"/>
        <w:left w:val="none" w:sz="0" w:space="0" w:color="auto"/>
        <w:bottom w:val="none" w:sz="0" w:space="0" w:color="auto"/>
        <w:right w:val="none" w:sz="0" w:space="0" w:color="auto"/>
      </w:divBdr>
      <w:divsChild>
        <w:div w:id="337510595">
          <w:marLeft w:val="0"/>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54110186">
      <w:bodyDiv w:val="1"/>
      <w:marLeft w:val="0"/>
      <w:marRight w:val="0"/>
      <w:marTop w:val="0"/>
      <w:marBottom w:val="0"/>
      <w:divBdr>
        <w:top w:val="none" w:sz="0" w:space="0" w:color="auto"/>
        <w:left w:val="none" w:sz="0" w:space="0" w:color="auto"/>
        <w:bottom w:val="none" w:sz="0" w:space="0" w:color="auto"/>
        <w:right w:val="none" w:sz="0" w:space="0" w:color="auto"/>
      </w:divBdr>
    </w:div>
    <w:div w:id="1359352363">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4690089">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7098434">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1825525">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09770681">
      <w:bodyDiv w:val="1"/>
      <w:marLeft w:val="0"/>
      <w:marRight w:val="0"/>
      <w:marTop w:val="0"/>
      <w:marBottom w:val="0"/>
      <w:divBdr>
        <w:top w:val="none" w:sz="0" w:space="0" w:color="auto"/>
        <w:left w:val="none" w:sz="0" w:space="0" w:color="auto"/>
        <w:bottom w:val="none" w:sz="0" w:space="0" w:color="auto"/>
        <w:right w:val="none" w:sz="0" w:space="0" w:color="auto"/>
      </w:divBdr>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15666959">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5975362">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3575244">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2600617">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181371">
      <w:bodyDiv w:val="1"/>
      <w:marLeft w:val="0"/>
      <w:marRight w:val="0"/>
      <w:marTop w:val="0"/>
      <w:marBottom w:val="0"/>
      <w:divBdr>
        <w:top w:val="none" w:sz="0" w:space="0" w:color="auto"/>
        <w:left w:val="none" w:sz="0" w:space="0" w:color="auto"/>
        <w:bottom w:val="none" w:sz="0" w:space="0" w:color="auto"/>
        <w:right w:val="none" w:sz="0" w:space="0" w:color="auto"/>
      </w:divBdr>
      <w:divsChild>
        <w:div w:id="567419148">
          <w:marLeft w:val="0"/>
          <w:marRight w:val="0"/>
          <w:marTop w:val="0"/>
          <w:marBottom w:val="0"/>
          <w:divBdr>
            <w:top w:val="none" w:sz="0" w:space="0" w:color="auto"/>
            <w:left w:val="none" w:sz="0" w:space="0" w:color="auto"/>
            <w:bottom w:val="none" w:sz="0" w:space="0" w:color="auto"/>
            <w:right w:val="none" w:sz="0" w:space="0" w:color="auto"/>
          </w:divBdr>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6527688">
      <w:bodyDiv w:val="1"/>
      <w:marLeft w:val="0"/>
      <w:marRight w:val="0"/>
      <w:marTop w:val="0"/>
      <w:marBottom w:val="0"/>
      <w:divBdr>
        <w:top w:val="none" w:sz="0" w:space="0" w:color="auto"/>
        <w:left w:val="none" w:sz="0" w:space="0" w:color="auto"/>
        <w:bottom w:val="none" w:sz="0" w:space="0" w:color="auto"/>
        <w:right w:val="none" w:sz="0" w:space="0" w:color="auto"/>
      </w:divBdr>
    </w:div>
    <w:div w:id="1590699314">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084077">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3582173">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877437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2922499">
      <w:bodyDiv w:val="1"/>
      <w:marLeft w:val="0"/>
      <w:marRight w:val="0"/>
      <w:marTop w:val="0"/>
      <w:marBottom w:val="0"/>
      <w:divBdr>
        <w:top w:val="none" w:sz="0" w:space="0" w:color="auto"/>
        <w:left w:val="none" w:sz="0" w:space="0" w:color="auto"/>
        <w:bottom w:val="none" w:sz="0" w:space="0" w:color="auto"/>
        <w:right w:val="none" w:sz="0" w:space="0" w:color="auto"/>
      </w:divBdr>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3887647">
      <w:bodyDiv w:val="1"/>
      <w:marLeft w:val="0"/>
      <w:marRight w:val="0"/>
      <w:marTop w:val="0"/>
      <w:marBottom w:val="0"/>
      <w:divBdr>
        <w:top w:val="none" w:sz="0" w:space="0" w:color="auto"/>
        <w:left w:val="none" w:sz="0" w:space="0" w:color="auto"/>
        <w:bottom w:val="none" w:sz="0" w:space="0" w:color="auto"/>
        <w:right w:val="none" w:sz="0" w:space="0" w:color="auto"/>
      </w:divBdr>
      <w:divsChild>
        <w:div w:id="2124615824">
          <w:marLeft w:val="0"/>
          <w:marRight w:val="0"/>
          <w:marTop w:val="0"/>
          <w:marBottom w:val="0"/>
          <w:divBdr>
            <w:top w:val="none" w:sz="0" w:space="0" w:color="auto"/>
            <w:left w:val="none" w:sz="0" w:space="0" w:color="auto"/>
            <w:bottom w:val="none" w:sz="0" w:space="0" w:color="auto"/>
            <w:right w:val="none" w:sz="0" w:space="0" w:color="auto"/>
          </w:divBdr>
        </w:div>
      </w:divsChild>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6076264">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79518600">
      <w:bodyDiv w:val="1"/>
      <w:marLeft w:val="0"/>
      <w:marRight w:val="0"/>
      <w:marTop w:val="0"/>
      <w:marBottom w:val="0"/>
      <w:divBdr>
        <w:top w:val="none" w:sz="0" w:space="0" w:color="auto"/>
        <w:left w:val="none" w:sz="0" w:space="0" w:color="auto"/>
        <w:bottom w:val="none" w:sz="0" w:space="0" w:color="auto"/>
        <w:right w:val="none" w:sz="0" w:space="0" w:color="auto"/>
      </w:divBdr>
    </w:div>
    <w:div w:id="1794053187">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5460413">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63007726">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044684">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0630404">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027867">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94673">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46880335">
      <w:bodyDiv w:val="1"/>
      <w:marLeft w:val="0"/>
      <w:marRight w:val="0"/>
      <w:marTop w:val="0"/>
      <w:marBottom w:val="0"/>
      <w:divBdr>
        <w:top w:val="none" w:sz="0" w:space="0" w:color="auto"/>
        <w:left w:val="none" w:sz="0" w:space="0" w:color="auto"/>
        <w:bottom w:val="none" w:sz="0" w:space="0" w:color="auto"/>
        <w:right w:val="none" w:sz="0" w:space="0" w:color="auto"/>
      </w:divBdr>
    </w:div>
    <w:div w:id="1956400835">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5958164">
      <w:bodyDiv w:val="1"/>
      <w:marLeft w:val="0"/>
      <w:marRight w:val="0"/>
      <w:marTop w:val="0"/>
      <w:marBottom w:val="0"/>
      <w:divBdr>
        <w:top w:val="none" w:sz="0" w:space="0" w:color="auto"/>
        <w:left w:val="none" w:sz="0" w:space="0" w:color="auto"/>
        <w:bottom w:val="none" w:sz="0" w:space="0" w:color="auto"/>
        <w:right w:val="none" w:sz="0" w:space="0" w:color="auto"/>
      </w:divBdr>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70892203">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37191477">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28086005">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4F44B-107B-451B-B3F7-83A3F64A045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3656</Words>
  <Characters>20841</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24449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dc:description/>
  <cp:lastModifiedBy>W Ozan - MTK: Hefei meeting</cp:lastModifiedBy>
  <cp:revision>2</cp:revision>
  <dcterms:created xsi:type="dcterms:W3CDTF">2024-11-08T17:21:00Z</dcterms:created>
  <dcterms:modified xsi:type="dcterms:W3CDTF">2024-11-08T17:21:00Z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2022-11-01T11:01:12Z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e6d0ba79-8a15-4c92-8944-d1821d7987c8</vt:lpwstr>
  </property>
  <property fmtid="{D5CDD505-2E9C-101B-9397-08002B2CF9AE}" pid="14" name="MSIP_Label_83bcef13-7cac-433f-ba1d-47a323951816_ContentBits">
    <vt:lpwstr>0</vt:lpwstr>
  </property>
</Properties>
</file>